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7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兰州市人才创新创业项目（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高新技术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类）</w:t>
      </w: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申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指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南</w:t>
      </w:r>
    </w:p>
    <w:p>
      <w:pPr>
        <w:ind w:firstLine="707" w:firstLineChars="221"/>
        <w:rPr>
          <w:rFonts w:hint="eastAsia" w:ascii="仿宋" w:hAnsi="仿宋" w:eastAsia="仿宋"/>
          <w:sz w:val="32"/>
          <w:szCs w:val="32"/>
        </w:rPr>
      </w:pPr>
    </w:p>
    <w:p>
      <w:pPr>
        <w:ind w:firstLine="707" w:firstLineChars="221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兰州市</w:t>
      </w:r>
      <w:r>
        <w:rPr>
          <w:rFonts w:hint="eastAsia" w:ascii="仿宋" w:hAnsi="仿宋" w:eastAsia="仿宋"/>
          <w:sz w:val="32"/>
          <w:szCs w:val="32"/>
          <w:lang w:eastAsia="zh-CN"/>
        </w:rPr>
        <w:t>高新技术</w:t>
      </w:r>
      <w:r>
        <w:rPr>
          <w:rFonts w:hint="eastAsia" w:ascii="仿宋" w:hAnsi="仿宋" w:eastAsia="仿宋"/>
          <w:sz w:val="32"/>
          <w:szCs w:val="32"/>
        </w:rPr>
        <w:t>类人才创新创业</w:t>
      </w:r>
      <w:r>
        <w:rPr>
          <w:rFonts w:hint="eastAsia" w:ascii="仿宋" w:hAnsi="仿宋" w:eastAsia="仿宋"/>
          <w:sz w:val="32"/>
          <w:szCs w:val="32"/>
          <w:lang w:eastAsia="zh-CN"/>
        </w:rPr>
        <w:t>计划</w:t>
      </w:r>
      <w:r>
        <w:rPr>
          <w:rFonts w:hint="eastAsia" w:ascii="仿宋" w:hAnsi="仿宋" w:eastAsia="仿宋"/>
          <w:sz w:val="32"/>
          <w:szCs w:val="32"/>
        </w:rPr>
        <w:t>围绕全市战略性新兴产业布局和发展规划，紧密结合我市产业结构优化升级、龙头企业培育、经济发展的需要，重点支持科研院所和企业，以电子信息、新材料、新能源、节能环保、先进装备制造等产业为重点，加快关键共性技术、核心技术的研发，开发具有自主知识产权及市场竞争力的新产品、新工艺、新装备，加强产业链的集成创新。</w:t>
      </w:r>
    </w:p>
    <w:p>
      <w:pPr>
        <w:ind w:firstLine="707" w:firstLineChars="221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重点支持以下技术领域：</w:t>
      </w:r>
    </w:p>
    <w:p>
      <w:pPr>
        <w:ind w:firstLine="640" w:firstLineChars="200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一</w:t>
      </w: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、</w:t>
      </w:r>
      <w:r>
        <w:rPr>
          <w:rFonts w:hint="eastAsia" w:ascii="仿宋" w:hAnsi="仿宋" w:eastAsia="仿宋"/>
          <w:b/>
          <w:bCs/>
          <w:sz w:val="32"/>
          <w:szCs w:val="32"/>
        </w:rPr>
        <w:t>创新平台建设</w:t>
      </w:r>
    </w:p>
    <w:p>
      <w:pPr>
        <w:ind w:firstLine="707" w:firstLineChars="221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以提高企业自主研发能力、形成自有知识产权的新技术为目标，加强产学研相结合，围绕新技术、新工艺、新产品的研发和成果转化，整合优化科技资源，创建或联建工程（技术）研究中心（工程实验室），企业技术中心，企业技术创新平台、公共技术服务平台和检测验证服务平台。</w:t>
      </w:r>
    </w:p>
    <w:p>
      <w:pPr>
        <w:numPr>
          <w:numId w:val="0"/>
        </w:numPr>
        <w:ind w:firstLine="640" w:firstLineChars="200"/>
        <w:rPr>
          <w:rFonts w:hint="eastAsia" w:ascii="仿宋" w:hAnsi="仿宋" w:eastAsia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二、</w:t>
      </w:r>
      <w:r>
        <w:rPr>
          <w:rFonts w:hint="eastAsia" w:ascii="仿宋" w:hAnsi="仿宋" w:eastAsia="仿宋"/>
          <w:b/>
          <w:bCs/>
          <w:sz w:val="32"/>
          <w:szCs w:val="32"/>
        </w:rPr>
        <w:t>新材料</w:t>
      </w: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领域</w:t>
      </w:r>
    </w:p>
    <w:p>
      <w:pPr>
        <w:numPr>
          <w:numId w:val="0"/>
        </w:num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重点支持复合材料、高分子、铝合金、碳素材料的研发应用和延伸，特种涂料技术研发与应用，高比能、大容量、长寿命、安全性好的动力型锂离子电池制造关键技术，镍钴粉体材料、记忆合金、稀土材料、特种橡胶等产品的开发。</w:t>
      </w:r>
    </w:p>
    <w:p>
      <w:pPr>
        <w:numPr>
          <w:numId w:val="0"/>
        </w:numPr>
        <w:ind w:firstLine="640" w:firstLineChars="200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三、</w:t>
      </w:r>
      <w:r>
        <w:rPr>
          <w:rFonts w:hint="eastAsia" w:ascii="仿宋" w:hAnsi="仿宋" w:eastAsia="仿宋"/>
          <w:b/>
          <w:bCs/>
          <w:sz w:val="32"/>
          <w:szCs w:val="32"/>
        </w:rPr>
        <w:t>电子信息</w:t>
      </w: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领域</w:t>
      </w:r>
    </w:p>
    <w:p>
      <w:pPr>
        <w:numPr>
          <w:numId w:val="0"/>
        </w:num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重点支持集成电路设计及行业应用，智能交通技术、物联网技术开发及应用，新型电子材料、电子元器件、智能终端及配套产品研发及信息技术服务能力建设。</w:t>
      </w:r>
    </w:p>
    <w:p>
      <w:pPr>
        <w:numPr>
          <w:ilvl w:val="0"/>
          <w:numId w:val="1"/>
        </w:numPr>
        <w:ind w:firstLine="640" w:firstLineChars="200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节能环保</w:t>
      </w: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领域</w:t>
      </w:r>
    </w:p>
    <w:p>
      <w:pPr>
        <w:numPr>
          <w:numId w:val="0"/>
        </w:num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重点支持大气污染防治新技术、新装备的研发应用，资源再生回收及综合利用技术，环保设备产品和环境服务咨询。</w:t>
      </w:r>
    </w:p>
    <w:p>
      <w:pPr>
        <w:numPr>
          <w:ilvl w:val="0"/>
          <w:numId w:val="1"/>
        </w:numPr>
        <w:ind w:firstLine="640" w:firstLineChars="200"/>
        <w:rPr>
          <w:rFonts w:hint="eastAsia" w:ascii="仿宋" w:hAnsi="仿宋" w:eastAsia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新能源</w:t>
      </w: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领域</w:t>
      </w:r>
    </w:p>
    <w:p>
      <w:pPr>
        <w:numPr>
          <w:numId w:val="0"/>
        </w:num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重点支持风电太阳能及其他能源互补发电技术及应用，生物质能综合利用技术，电动汽车充电与运营管理技术。</w:t>
      </w:r>
    </w:p>
    <w:p>
      <w:pPr>
        <w:numPr>
          <w:ilvl w:val="0"/>
          <w:numId w:val="1"/>
        </w:numPr>
        <w:ind w:firstLine="640" w:firstLineChars="200"/>
        <w:rPr>
          <w:rFonts w:hint="eastAsia" w:ascii="仿宋" w:hAnsi="仿宋" w:eastAsia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先进装备制造</w:t>
      </w: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领域</w:t>
      </w:r>
    </w:p>
    <w:p>
      <w:pPr>
        <w:numPr>
          <w:numId w:val="0"/>
        </w:num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重点支持智能专用装备、先进交通装备、新兴能源装备、电工电器及先进基础制造装备的研发。</w:t>
      </w:r>
    </w:p>
    <w:p>
      <w:pPr>
        <w:numPr>
          <w:ilvl w:val="0"/>
          <w:numId w:val="1"/>
        </w:numPr>
        <w:ind w:firstLine="640" w:firstLineChars="200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生物医药领域</w:t>
      </w:r>
    </w:p>
    <w:p>
      <w:pPr>
        <w:numPr>
          <w:numId w:val="0"/>
        </w:num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  <w:lang w:val="en-US" w:eastAsia="zh-CN"/>
        </w:rPr>
        <w:t>重点支持</w:t>
      </w:r>
      <w:r>
        <w:rPr>
          <w:rFonts w:hint="eastAsia" w:ascii="仿宋" w:eastAsia="仿宋"/>
          <w:sz w:val="32"/>
          <w:szCs w:val="32"/>
        </w:rPr>
        <w:t>预防用疫苗、治疗用生物制品；规范化中药材种植、现代化中药饮片、标准化中药提取物、现代创新中(藏)药、中药健康产品等技术开发。</w:t>
      </w:r>
    </w:p>
    <w:p>
      <w:pPr>
        <w:numPr>
          <w:ilvl w:val="0"/>
          <w:numId w:val="1"/>
        </w:numPr>
        <w:ind w:firstLine="640" w:firstLineChars="200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生物医学工程领域</w:t>
      </w:r>
    </w:p>
    <w:p>
      <w:pPr>
        <w:numPr>
          <w:numId w:val="0"/>
        </w:numPr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  <w:lang w:val="en-US" w:eastAsia="zh-CN"/>
        </w:rPr>
        <w:t xml:space="preserve">    重点支持</w:t>
      </w:r>
      <w:r>
        <w:rPr>
          <w:rFonts w:hint="eastAsia" w:ascii="仿宋" w:eastAsia="仿宋"/>
          <w:sz w:val="32"/>
          <w:szCs w:val="32"/>
        </w:rPr>
        <w:t>医疗关键技术优化及专用装置研制和产业化；植、介入材料及制品研制和产业化；新型体外诊疗产品、远程诊断装备等技术开发。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27088698">
    <w:nsid w:val="550FA53A"/>
    <w:multiLevelType w:val="singleLevel"/>
    <w:tmpl w:val="550FA53A"/>
    <w:lvl w:ilvl="0" w:tentative="1">
      <w:start w:val="4"/>
      <w:numFmt w:val="chineseCounting"/>
      <w:suff w:val="nothing"/>
      <w:lvlText w:val="%1、"/>
      <w:lvlJc w:val="left"/>
    </w:lvl>
  </w:abstractNum>
  <w:num w:numId="1">
    <w:abstractNumId w:val="142708869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3F112A"/>
    <w:rsid w:val="00013563"/>
    <w:rsid w:val="000C19D7"/>
    <w:rsid w:val="003F112A"/>
    <w:rsid w:val="004B2279"/>
    <w:rsid w:val="00552FFE"/>
    <w:rsid w:val="00636AE0"/>
    <w:rsid w:val="006A35FC"/>
    <w:rsid w:val="00B137E0"/>
    <w:rsid w:val="00BC10D5"/>
    <w:rsid w:val="00BD11D4"/>
    <w:rsid w:val="00BE2AAC"/>
    <w:rsid w:val="00C953FA"/>
    <w:rsid w:val="00D17FEC"/>
    <w:rsid w:val="00D70DF5"/>
    <w:rsid w:val="00D90469"/>
    <w:rsid w:val="3C733747"/>
    <w:rsid w:val="3F182B28"/>
    <w:rsid w:val="43C468A3"/>
    <w:rsid w:val="51BC6C27"/>
    <w:rsid w:val="54EA6DDF"/>
    <w:rsid w:val="59DE0E81"/>
    <w:rsid w:val="69AC4F69"/>
    <w:rsid w:val="71E91071"/>
    <w:rsid w:val="767B3FB4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semiHidden="0" w:name="header"/>
    <w:lsdException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6">
    <w:name w:val="Normal Table"/>
    <w:unhideWhenUsed/>
    <w:uiPriority w:val="99"/>
    <w:tblPr>
      <w:tblStyle w:val="6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footer"/>
    <w:unhideWhenUsed/>
    <w:uiPriority w:val="0"/>
    <w:pPr>
      <w:widowControl w:val="0"/>
      <w:tabs>
        <w:tab w:val="center" w:pos="4153"/>
        <w:tab w:val="right" w:pos="8306"/>
      </w:tabs>
      <w:snapToGrid w:val="0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3">
    <w:name w:val="header"/>
    <w:unhideWhenUsed/>
    <w:uiPriority w:val="0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character" w:styleId="5">
    <w:name w:val="page number"/>
    <w:basedOn w:val="4"/>
    <w:unhideWhenUsed/>
    <w:uiPriority w:val="0"/>
    <w:rPr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100</Words>
  <Characters>571</Characters>
  <Lines>4</Lines>
  <Paragraphs>1</Paragraphs>
  <ScaleCrop>false</ScaleCrop>
  <LinksUpToDate>false</LinksUpToDate>
  <CharactersWithSpaces>0</CharactersWithSpaces>
  <Application>WPS Office_9.1.0.5060_{F1E327BC-269C-435d-A152-05C5408002CA}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2015-03-20T07:06:00Z</dcterms:created>
  <dc:creator>pc</dc:creator>
  <cp:lastModifiedBy>sam</cp:lastModifiedBy>
  <dcterms:modified xsi:type="dcterms:W3CDTF">2015-05-18T08:39:39Z</dcterms:modified>
  <dc:title>战略性新兴产业人才项目指南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2052-9.1.0.5060</vt:lpwstr>
  </property>
</Properties>
</file>