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8396" w:type="dxa"/>
        <w:tblCellSpacing w:w="15" w:type="dxa"/>
        <w:tblInd w:w="0" w:type="dxa"/>
        <w:shd w:val="clear" w:color="auto" w:fill="FFFFFF"/>
        <w:tblLayout w:type="fixed"/>
        <w:tblCellMar>
          <w:top w:w="15" w:type="dxa"/>
          <w:left w:w="15" w:type="dxa"/>
          <w:bottom w:w="15" w:type="dxa"/>
          <w:right w:w="15" w:type="dxa"/>
        </w:tblCellMar>
      </w:tblPr>
      <w:tblGrid>
        <w:gridCol w:w="8396"/>
      </w:tblGrid>
      <w:tr>
        <w:tblPrEx>
          <w:shd w:val="clear" w:color="auto" w:fill="FFFFFF"/>
          <w:tblLayout w:type="fixed"/>
          <w:tblCellMar>
            <w:top w:w="15" w:type="dxa"/>
            <w:left w:w="15" w:type="dxa"/>
            <w:bottom w:w="15" w:type="dxa"/>
            <w:right w:w="15" w:type="dxa"/>
          </w:tblCellMar>
        </w:tblPrEx>
        <w:trPr>
          <w:tblCellSpacing w:w="15" w:type="dxa"/>
        </w:trPr>
        <w:tc>
          <w:tcPr>
            <w:tcW w:w="8336" w:type="dxa"/>
            <w:shd w:val="clear" w:color="auto" w:fill="FFFFFF"/>
            <w:vAlign w:val="center"/>
          </w:tcPr>
          <w:p>
            <w:pPr>
              <w:keepNext w:val="0"/>
              <w:keepLines w:val="0"/>
              <w:widowControl/>
              <w:suppressLineNumbers w:val="0"/>
              <w:spacing w:line="375" w:lineRule="atLeast"/>
              <w:ind w:lef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i w:val="0"/>
                <w:caps w:val="0"/>
                <w:color w:val="FF0000"/>
                <w:spacing w:val="0"/>
                <w:kern w:val="0"/>
                <w:sz w:val="27"/>
                <w:szCs w:val="27"/>
                <w:lang w:val="en-US" w:eastAsia="zh-CN" w:bidi="ar"/>
              </w:rPr>
              <w:t>关于印发《甘肃省创新基地和人才计划项目管理暂行办法》的通知</w:t>
            </w:r>
          </w:p>
        </w:tc>
      </w:tr>
      <w:tr>
        <w:tblPrEx>
          <w:shd w:val="clear" w:color="auto" w:fill="FFFFFF"/>
          <w:tblLayout w:type="fixed"/>
          <w:tblCellMar>
            <w:top w:w="15" w:type="dxa"/>
            <w:left w:w="15" w:type="dxa"/>
            <w:bottom w:w="15" w:type="dxa"/>
            <w:right w:w="15" w:type="dxa"/>
          </w:tblCellMar>
        </w:tblPrEx>
        <w:trPr>
          <w:trHeight w:val="450" w:hRule="atLeast"/>
          <w:tblCellSpacing w:w="15" w:type="dxa"/>
        </w:trPr>
        <w:tc>
          <w:tcPr>
            <w:tcW w:w="8336" w:type="dxa"/>
            <w:shd w:val="clear" w:color="auto" w:fill="FFFFFF"/>
            <w:vAlign w:val="center"/>
          </w:tcPr>
          <w:p>
            <w:pPr>
              <w:keepNext w:val="0"/>
              <w:keepLines w:val="0"/>
              <w:widowControl/>
              <w:suppressLineNumbers w:val="0"/>
              <w:spacing w:line="240" w:lineRule="auto"/>
              <w:ind w:left="0" w:firstLine="0"/>
              <w:jc w:val="center"/>
              <w:rPr>
                <w:rFonts w:hint="eastAsia" w:ascii="宋体" w:hAnsi="宋体" w:eastAsia="宋体" w:cs="宋体"/>
                <w:b w:val="0"/>
                <w:i w:val="0"/>
                <w:caps w:val="0"/>
                <w:color w:val="000000"/>
                <w:spacing w:val="0"/>
                <w:sz w:val="24"/>
                <w:szCs w:val="24"/>
              </w:rPr>
            </w:pPr>
            <w:r>
              <w:rPr>
                <w:rFonts w:hint="eastAsia" w:ascii="宋体" w:hAnsi="宋体" w:eastAsia="宋体" w:cs="宋体"/>
                <w:b w:val="0"/>
                <w:i w:val="0"/>
                <w:caps w:val="0"/>
                <w:color w:val="000000"/>
                <w:spacing w:val="0"/>
                <w:kern w:val="0"/>
                <w:sz w:val="24"/>
                <w:szCs w:val="24"/>
                <w:lang w:val="en-US" w:eastAsia="zh-CN" w:bidi="ar"/>
              </w:rPr>
              <w:t>      发展计划处</w:t>
            </w:r>
          </w:p>
        </w:tc>
      </w:tr>
      <w:tr>
        <w:tblPrEx>
          <w:shd w:val="clear" w:color="auto" w:fill="FFFFFF"/>
          <w:tblLayout w:type="fixed"/>
          <w:tblCellMar>
            <w:top w:w="15" w:type="dxa"/>
            <w:left w:w="15" w:type="dxa"/>
            <w:bottom w:w="15" w:type="dxa"/>
            <w:right w:w="15" w:type="dxa"/>
          </w:tblCellMar>
        </w:tblPrEx>
        <w:trPr>
          <w:tblCellSpacing w:w="15" w:type="dxa"/>
        </w:trPr>
        <w:tc>
          <w:tcPr>
            <w:tcW w:w="8336" w:type="dxa"/>
            <w:shd w:val="clear" w:color="auto" w:fill="FFFFFF"/>
            <w:vAlign w:val="center"/>
          </w:tcPr>
          <w:p>
            <w:pPr>
              <w:pStyle w:val="7"/>
              <w:keepNext w:val="0"/>
              <w:keepLines w:val="0"/>
              <w:widowControl/>
              <w:suppressLineNumbers w:val="0"/>
              <w:spacing w:line="525" w:lineRule="atLeast"/>
              <w:ind w:left="0" w:firstLine="420"/>
              <w:jc w:val="center"/>
            </w:pPr>
            <w:r>
              <w:rPr>
                <w:rFonts w:hint="eastAsia" w:ascii="宋体" w:hAnsi="宋体" w:eastAsia="宋体" w:cs="宋体"/>
                <w:b w:val="0"/>
                <w:i w:val="0"/>
                <w:caps w:val="0"/>
                <w:color w:val="000000"/>
                <w:spacing w:val="0"/>
                <w:sz w:val="24"/>
                <w:szCs w:val="24"/>
              </w:rPr>
              <w:t>甘科计规〔2016〕13号</w:t>
            </w:r>
            <w:bookmarkStart w:id="0" w:name="_GoBack"/>
            <w:bookmarkEnd w:id="0"/>
          </w:p>
          <w:p>
            <w:pPr>
              <w:pStyle w:val="7"/>
              <w:keepNext w:val="0"/>
              <w:keepLines w:val="0"/>
              <w:widowControl/>
              <w:suppressLineNumbers w:val="0"/>
              <w:spacing w:line="525" w:lineRule="atLeast"/>
              <w:ind w:left="0" w:firstLine="0"/>
              <w:jc w:val="left"/>
            </w:pPr>
            <w:r>
              <w:rPr>
                <w:rFonts w:hint="eastAsia" w:ascii="宋体" w:hAnsi="宋体" w:eastAsia="宋体" w:cs="宋体"/>
                <w:b w:val="0"/>
                <w:i w:val="0"/>
                <w:caps w:val="0"/>
                <w:color w:val="000000"/>
                <w:spacing w:val="0"/>
                <w:sz w:val="24"/>
                <w:szCs w:val="24"/>
              </w:rPr>
              <w:t>各市（州）科技局，省直有关部门，中央在甘有关单位，高等院校、科研院所，各有关单位：</w:t>
            </w:r>
          </w:p>
          <w:p>
            <w:pPr>
              <w:pStyle w:val="7"/>
              <w:keepNext w:val="0"/>
              <w:keepLines w:val="0"/>
              <w:widowControl/>
              <w:suppressLineNumbers w:val="0"/>
              <w:spacing w:line="525" w:lineRule="atLeast"/>
              <w:ind w:left="0" w:firstLine="420"/>
              <w:jc w:val="left"/>
            </w:pPr>
            <w:r>
              <w:rPr>
                <w:rFonts w:hint="eastAsia" w:ascii="宋体" w:hAnsi="宋体" w:eastAsia="宋体" w:cs="宋体"/>
                <w:b w:val="0"/>
                <w:i w:val="0"/>
                <w:caps w:val="0"/>
                <w:color w:val="000000"/>
                <w:spacing w:val="0"/>
                <w:sz w:val="24"/>
                <w:szCs w:val="24"/>
              </w:rPr>
              <w:t>按照《甘肃省科技计划管理改革实施方案》（甘政办发〔2016〕211号）的要求，为做好甘肃省创新基地和人才计划项目管理，省科技厅制定了《甘肃省创新基地和人才计划项目管理暂行办法》，现予印发实施。</w:t>
            </w:r>
          </w:p>
          <w:p>
            <w:pPr>
              <w:pStyle w:val="7"/>
              <w:keepNext w:val="0"/>
              <w:keepLines w:val="0"/>
              <w:widowControl/>
              <w:suppressLineNumbers w:val="0"/>
              <w:spacing w:line="525" w:lineRule="atLeast"/>
              <w:ind w:left="0" w:firstLine="420"/>
              <w:jc w:val="left"/>
            </w:pPr>
          </w:p>
          <w:p>
            <w:pPr>
              <w:pStyle w:val="7"/>
              <w:keepNext w:val="0"/>
              <w:keepLines w:val="0"/>
              <w:widowControl/>
              <w:suppressLineNumbers w:val="0"/>
              <w:spacing w:line="525" w:lineRule="atLeast"/>
              <w:ind w:left="0" w:firstLine="420"/>
              <w:jc w:val="right"/>
            </w:pPr>
            <w:r>
              <w:rPr>
                <w:rFonts w:hint="eastAsia" w:ascii="宋体" w:hAnsi="宋体" w:eastAsia="宋体" w:cs="宋体"/>
                <w:b w:val="0"/>
                <w:i w:val="0"/>
                <w:caps w:val="0"/>
                <w:color w:val="000000"/>
                <w:spacing w:val="0"/>
                <w:sz w:val="24"/>
                <w:szCs w:val="24"/>
              </w:rPr>
              <w:t>甘肃省科技厅</w:t>
            </w:r>
          </w:p>
          <w:p>
            <w:pPr>
              <w:pStyle w:val="7"/>
              <w:keepNext w:val="0"/>
              <w:keepLines w:val="0"/>
              <w:widowControl/>
              <w:suppressLineNumbers w:val="0"/>
              <w:spacing w:line="525" w:lineRule="atLeast"/>
              <w:ind w:left="0" w:firstLine="420"/>
              <w:jc w:val="right"/>
            </w:pPr>
            <w:r>
              <w:rPr>
                <w:rFonts w:hint="eastAsia" w:ascii="宋体" w:hAnsi="宋体" w:eastAsia="宋体" w:cs="宋体"/>
                <w:b w:val="0"/>
                <w:i w:val="0"/>
                <w:caps w:val="0"/>
                <w:color w:val="000000"/>
                <w:spacing w:val="0"/>
                <w:sz w:val="24"/>
                <w:szCs w:val="24"/>
              </w:rPr>
              <w:t>2016年12月26日</w:t>
            </w:r>
          </w:p>
          <w:p>
            <w:pPr>
              <w:pStyle w:val="7"/>
              <w:keepNext w:val="0"/>
              <w:keepLines w:val="0"/>
              <w:widowControl/>
              <w:suppressLineNumbers w:val="0"/>
              <w:spacing w:line="525" w:lineRule="atLeast"/>
              <w:ind w:left="0" w:firstLine="420"/>
              <w:jc w:val="left"/>
            </w:pPr>
          </w:p>
          <w:p>
            <w:pPr>
              <w:pStyle w:val="7"/>
              <w:keepNext w:val="0"/>
              <w:keepLines w:val="0"/>
              <w:widowControl/>
              <w:suppressLineNumbers w:val="0"/>
              <w:spacing w:line="525" w:lineRule="atLeast"/>
              <w:ind w:left="0" w:firstLine="420"/>
              <w:jc w:val="center"/>
            </w:pPr>
            <w:r>
              <w:rPr>
                <w:rFonts w:hint="eastAsia" w:ascii="宋体" w:hAnsi="宋体" w:eastAsia="宋体" w:cs="宋体"/>
                <w:b/>
                <w:i w:val="0"/>
                <w:caps w:val="0"/>
                <w:color w:val="000000"/>
                <w:spacing w:val="0"/>
                <w:sz w:val="36"/>
                <w:szCs w:val="36"/>
              </w:rPr>
              <w:t>甘肃省创新基地和人才计划项目管理暂行办法</w:t>
            </w:r>
          </w:p>
          <w:p>
            <w:pPr>
              <w:pStyle w:val="7"/>
              <w:keepNext w:val="0"/>
              <w:keepLines w:val="0"/>
              <w:widowControl/>
              <w:suppressLineNumbers w:val="0"/>
              <w:spacing w:line="525" w:lineRule="atLeast"/>
              <w:ind w:left="0" w:firstLine="420"/>
              <w:jc w:val="center"/>
            </w:pPr>
            <w:r>
              <w:rPr>
                <w:rFonts w:hint="eastAsia" w:ascii="宋体" w:hAnsi="宋体" w:eastAsia="宋体" w:cs="宋体"/>
                <w:b w:val="0"/>
                <w:i w:val="0"/>
                <w:caps w:val="0"/>
                <w:color w:val="000000"/>
                <w:spacing w:val="0"/>
                <w:sz w:val="24"/>
                <w:szCs w:val="24"/>
              </w:rPr>
              <w:t>第一章 总 则</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第一条 </w:t>
            </w:r>
            <w:r>
              <w:rPr>
                <w:rFonts w:hint="eastAsia" w:ascii="宋体" w:hAnsi="宋体" w:eastAsia="宋体" w:cs="宋体"/>
                <w:b w:val="0"/>
                <w:i w:val="0"/>
                <w:caps w:val="0"/>
                <w:color w:val="000000"/>
                <w:spacing w:val="0"/>
                <w:sz w:val="24"/>
                <w:szCs w:val="24"/>
              </w:rPr>
              <w:t>为贯彻落实《甘肃省人民政府关于改进加强省级财政科研项目和资金管理的办法》（甘政发〔2015〕78号）、《甘肃省科技计划管理改革实施方案》，深入实施创新驱动发展战略及人才发展战略,加强科技创新创业基地建设，促进科技资源开放共享，提升科技创新保障能力，根据《甘肃省科技计划项目管理办法》要求，制定本办法。</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第二条 </w:t>
            </w:r>
            <w:r>
              <w:rPr>
                <w:rFonts w:hint="eastAsia" w:ascii="宋体" w:hAnsi="宋体" w:eastAsia="宋体" w:cs="宋体"/>
                <w:b w:val="0"/>
                <w:i w:val="0"/>
                <w:caps w:val="0"/>
                <w:color w:val="000000"/>
                <w:spacing w:val="0"/>
                <w:sz w:val="24"/>
                <w:szCs w:val="24"/>
              </w:rPr>
              <w:t>本办法所称省创新基地是指省科技厅管理的甘肃省重点实验室、甘肃省工程技术研究中心、甘肃省国际科技合作基地，省发改委管理的甘肃省工程实验室、甘肃省工程研究中心，省工信委管理的企业技术中心等；省级以上重大科研基础设施、大型科研仪器等各类科技创新服务平台；科技企业孵化器、大学科技园、农业科技园区、众创空间等创新创业基地。人才计划是指省杰出青年基金、基础研究创新群体、自然科学基金、青年基金等相关人才计划。</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第三条 </w:t>
            </w:r>
            <w:r>
              <w:rPr>
                <w:rFonts w:hint="eastAsia" w:ascii="宋体" w:hAnsi="宋体" w:eastAsia="宋体" w:cs="宋体"/>
                <w:b w:val="0"/>
                <w:i w:val="0"/>
                <w:caps w:val="0"/>
                <w:color w:val="000000"/>
                <w:spacing w:val="0"/>
                <w:sz w:val="24"/>
                <w:szCs w:val="24"/>
              </w:rPr>
              <w:t>创新基地专项围绕全省重点产业和社会发展领域,支持各类创新创业基地平台的优化布局建设和能力提升，支持创新人才和优秀团队的科研工作，引导各类创新资源向科研基地集聚，共享创新公共资源，为提高科技持续创新能力提供条件保障。重点支持在相关领域具有重大影响力和带动力，具备较强资源优势、研发优势和团队优势，产学研结合紧密，能对全省创新驱动发展起到重要支撑引领作用的创新平台和团队。</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第四条 </w:t>
            </w:r>
            <w:r>
              <w:rPr>
                <w:rFonts w:hint="eastAsia" w:ascii="宋体" w:hAnsi="宋体" w:eastAsia="宋体" w:cs="宋体"/>
                <w:b w:val="0"/>
                <w:i w:val="0"/>
                <w:caps w:val="0"/>
                <w:color w:val="000000"/>
                <w:spacing w:val="0"/>
                <w:sz w:val="24"/>
                <w:szCs w:val="24"/>
              </w:rPr>
              <w:t>人才计划专项是将现有的自然科学（青年）基金计划、杰出青年基金和创新群体计划等纳入人才专项，侧重支持中青年科研人员和创新群体，以产学研结合新型培养模式，加大对各层次人才及企业技术创新人才的培养及支持力度，完善梯级人才资助体系；衔接各类人才计划，促进创新人才推进计划的实施，培养和造就高水平科技领军人才、优秀团队和创业人才，建设一批创新人才培养示范基地，加强高层次创新型科技人才队伍建设。</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第五条 </w:t>
            </w:r>
            <w:r>
              <w:rPr>
                <w:rFonts w:hint="eastAsia" w:ascii="宋体" w:hAnsi="宋体" w:eastAsia="宋体" w:cs="宋体"/>
                <w:b w:val="0"/>
                <w:i w:val="0"/>
                <w:caps w:val="0"/>
                <w:color w:val="000000"/>
                <w:spacing w:val="0"/>
                <w:sz w:val="24"/>
                <w:szCs w:val="24"/>
              </w:rPr>
              <w:t>创新基地和人才计划项目组织管理的主体包括省科技厅、项目归口管理部门和项目承担单位，建立健全部门协同推进的创新管理机制，建立项目的第三方评估咨询制，对有关专家及中介机构接受委托，参与有关咨询评审评估等服务工作。</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第六条 </w:t>
            </w:r>
            <w:r>
              <w:rPr>
                <w:rFonts w:hint="eastAsia" w:ascii="宋体" w:hAnsi="宋体" w:eastAsia="宋体" w:cs="宋体"/>
                <w:b w:val="0"/>
                <w:i w:val="0"/>
                <w:caps w:val="0"/>
                <w:color w:val="000000"/>
                <w:spacing w:val="0"/>
                <w:sz w:val="24"/>
                <w:szCs w:val="24"/>
              </w:rPr>
              <w:t>创新基地和人才计划项目组织管理部门会同相关部门定期编制发布项目申报指南，建立各方参与的项目指南论证机制；规范立项程序，制定适用于该项目专项的评审规则，建设完善创新基地和人才计划项目评审专家库，培育及规范专业机构的项目评审。</w:t>
            </w:r>
          </w:p>
          <w:p>
            <w:pPr>
              <w:pStyle w:val="7"/>
              <w:keepNext w:val="0"/>
              <w:keepLines w:val="0"/>
              <w:widowControl/>
              <w:suppressLineNumbers w:val="0"/>
              <w:spacing w:line="525" w:lineRule="atLeast"/>
              <w:ind w:left="0" w:firstLine="420"/>
              <w:jc w:val="center"/>
            </w:pPr>
            <w:r>
              <w:rPr>
                <w:rFonts w:hint="eastAsia" w:ascii="宋体" w:hAnsi="宋体" w:eastAsia="宋体" w:cs="宋体"/>
                <w:b w:val="0"/>
                <w:i w:val="0"/>
                <w:caps w:val="0"/>
                <w:color w:val="000000"/>
                <w:spacing w:val="0"/>
                <w:sz w:val="24"/>
                <w:szCs w:val="24"/>
              </w:rPr>
              <w:t>第二章 申请与立项</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第七条 </w:t>
            </w:r>
            <w:r>
              <w:rPr>
                <w:rFonts w:hint="eastAsia" w:ascii="宋体" w:hAnsi="宋体" w:eastAsia="宋体" w:cs="宋体"/>
                <w:b w:val="0"/>
                <w:i w:val="0"/>
                <w:caps w:val="0"/>
                <w:color w:val="000000"/>
                <w:spacing w:val="0"/>
                <w:sz w:val="24"/>
                <w:szCs w:val="24"/>
              </w:rPr>
              <w:t>创新基地和人才计划项目通过省级科技计划管理信息平台，按照申报指南统一组织申报，申报材料经依托单位和组织（推荐）部门审核同意后提交，由省科技厅同意或委托的项目管理专业机构受理和组织评审。</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第八条 </w:t>
            </w:r>
            <w:r>
              <w:rPr>
                <w:rFonts w:hint="eastAsia" w:ascii="宋体" w:hAnsi="宋体" w:eastAsia="宋体" w:cs="宋体"/>
                <w:b w:val="0"/>
                <w:i w:val="0"/>
                <w:caps w:val="0"/>
                <w:color w:val="000000"/>
                <w:spacing w:val="0"/>
                <w:sz w:val="24"/>
                <w:szCs w:val="24"/>
              </w:rPr>
              <w:t>创新基地和人才计划项目的立项评审采用多轮竞争性淘汰机制，评审环节包括形式审查、网评、现场考察、专家论证、部门审核以及网上公示等。每一环节都可以根据项目存在的重大缺陷或不足淘汰一部分，然后对通过本环节评审，同意进入下一环节的项目提出修改、充实意见，修改完善后进入下一环节评审。评审专家与申报专家采用相互回避制度。</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第九条 </w:t>
            </w:r>
            <w:r>
              <w:rPr>
                <w:rFonts w:hint="eastAsia" w:ascii="宋体" w:hAnsi="宋体" w:eastAsia="宋体" w:cs="宋体"/>
                <w:b w:val="0"/>
                <w:i w:val="0"/>
                <w:caps w:val="0"/>
                <w:color w:val="000000"/>
                <w:spacing w:val="0"/>
                <w:sz w:val="24"/>
                <w:szCs w:val="24"/>
              </w:rPr>
              <w:t>通过立项评审的创新基地和人才计划专项在省科技厅和有关省直部门网站面向社会进行公示，公示期7天。公示有异议的，由省科技主管部门组织专家进行调查核实；公示无异议的，按科技计划管理程序下达立项计划。</w:t>
            </w:r>
          </w:p>
          <w:p>
            <w:pPr>
              <w:pStyle w:val="7"/>
              <w:keepNext w:val="0"/>
              <w:keepLines w:val="0"/>
              <w:widowControl/>
              <w:suppressLineNumbers w:val="0"/>
              <w:spacing w:line="525" w:lineRule="atLeast"/>
              <w:ind w:left="0" w:firstLine="420"/>
              <w:jc w:val="center"/>
            </w:pPr>
            <w:r>
              <w:rPr>
                <w:rFonts w:hint="eastAsia" w:ascii="宋体" w:hAnsi="宋体" w:eastAsia="宋体" w:cs="宋体"/>
                <w:b w:val="0"/>
                <w:i w:val="0"/>
                <w:caps w:val="0"/>
                <w:color w:val="000000"/>
                <w:spacing w:val="0"/>
                <w:sz w:val="24"/>
                <w:szCs w:val="24"/>
              </w:rPr>
              <w:t>第三章 实施与管理</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第十条 </w:t>
            </w:r>
            <w:r>
              <w:rPr>
                <w:rFonts w:hint="eastAsia" w:ascii="宋体" w:hAnsi="宋体" w:eastAsia="宋体" w:cs="宋体"/>
                <w:b w:val="0"/>
                <w:i w:val="0"/>
                <w:caps w:val="0"/>
                <w:color w:val="000000"/>
                <w:spacing w:val="0"/>
                <w:sz w:val="24"/>
                <w:szCs w:val="24"/>
              </w:rPr>
              <w:t>创新基地和人才计划项目纳入全省统一的科技计划管理信息系统，项目实施进行项目全过程和痕迹管理，除涉密项目外，基本信息向社会公开，接受公众监督。保密项目采取定向择优、非公开方式确定承担单位。</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第十一条 </w:t>
            </w:r>
            <w:r>
              <w:rPr>
                <w:rFonts w:hint="eastAsia" w:ascii="宋体" w:hAnsi="宋体" w:eastAsia="宋体" w:cs="宋体"/>
                <w:b w:val="0"/>
                <w:i w:val="0"/>
                <w:caps w:val="0"/>
                <w:color w:val="000000"/>
                <w:spacing w:val="0"/>
                <w:sz w:val="24"/>
                <w:szCs w:val="24"/>
              </w:rPr>
              <w:t>项目分年度实施，稳步推进，根据创新基地的功能定位，进行合理归并和分类优化，采取有限目标、分类指导、滚动发展的管理方式，项目实施周期一般为3年。</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第十二条 </w:t>
            </w:r>
            <w:r>
              <w:rPr>
                <w:rFonts w:hint="eastAsia" w:ascii="宋体" w:hAnsi="宋体" w:eastAsia="宋体" w:cs="宋体"/>
                <w:b w:val="0"/>
                <w:i w:val="0"/>
                <w:caps w:val="0"/>
                <w:color w:val="000000"/>
                <w:spacing w:val="0"/>
                <w:sz w:val="24"/>
                <w:szCs w:val="24"/>
              </w:rPr>
              <w:t>项目实施中如需要对计划目标任务、执行进度、经费及承担单位等合同的部分内容进行调整以及需要延期、终止或撤销的，应当由项目承担单位提出书面申请报告，经项目组织推荐单位审核同意后报省科技主管部门审核，其中涉及到经费调整或清退的需报省科技厅及省财政厅等主管部门批准备案。</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第十三条 </w:t>
            </w:r>
            <w:r>
              <w:rPr>
                <w:rFonts w:hint="eastAsia" w:ascii="宋体" w:hAnsi="宋体" w:eastAsia="宋体" w:cs="宋体"/>
                <w:b w:val="0"/>
                <w:i w:val="0"/>
                <w:caps w:val="0"/>
                <w:color w:val="000000"/>
                <w:spacing w:val="0"/>
                <w:sz w:val="24"/>
                <w:szCs w:val="24"/>
              </w:rPr>
              <w:t>项目实行科技报告制度，包括年度进展报告、重要事项报告、结题报告等，建立覆盖指南编制、项目申报、评审立项、组织实施、验收评估全过程的科研信用记录制度，其报告的提交和共享情况作为后续支持的重要依据。</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第十四条 </w:t>
            </w:r>
            <w:r>
              <w:rPr>
                <w:rFonts w:hint="eastAsia" w:ascii="宋体" w:hAnsi="宋体" w:eastAsia="宋体" w:cs="宋体"/>
                <w:b w:val="0"/>
                <w:i w:val="0"/>
                <w:caps w:val="0"/>
                <w:color w:val="000000"/>
                <w:spacing w:val="0"/>
                <w:sz w:val="24"/>
                <w:szCs w:val="24"/>
              </w:rPr>
              <w:t>对创新基地和人才计划入选对象中已承担科研项目的，完成项目任务后优先给予滚动持续支持；未承担科研项目的，可自主提出研究项目，符合国家及省级科技计划要求的，按程序给予优先立项。具备条件的依托单位优先建设重点实验室、工程中心等创新基地。</w:t>
            </w:r>
          </w:p>
          <w:p>
            <w:pPr>
              <w:pStyle w:val="7"/>
              <w:keepNext w:val="0"/>
              <w:keepLines w:val="0"/>
              <w:widowControl/>
              <w:suppressLineNumbers w:val="0"/>
              <w:spacing w:line="525" w:lineRule="atLeast"/>
              <w:ind w:left="0" w:firstLine="420"/>
              <w:jc w:val="center"/>
            </w:pPr>
            <w:r>
              <w:rPr>
                <w:rFonts w:hint="eastAsia" w:ascii="宋体" w:hAnsi="宋体" w:eastAsia="宋体" w:cs="宋体"/>
                <w:b w:val="0"/>
                <w:i w:val="0"/>
                <w:caps w:val="0"/>
                <w:color w:val="000000"/>
                <w:spacing w:val="0"/>
                <w:sz w:val="24"/>
                <w:szCs w:val="24"/>
              </w:rPr>
              <w:t>第四章 开放与交流</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第十五条 </w:t>
            </w:r>
            <w:r>
              <w:rPr>
                <w:rFonts w:hint="eastAsia" w:ascii="宋体" w:hAnsi="宋体" w:eastAsia="宋体" w:cs="宋体"/>
                <w:b w:val="0"/>
                <w:i w:val="0"/>
                <w:caps w:val="0"/>
                <w:color w:val="000000"/>
                <w:spacing w:val="0"/>
                <w:sz w:val="24"/>
                <w:szCs w:val="24"/>
              </w:rPr>
              <w:t>创新基地应按照《国务院关于国家重大科研基础设施和大型科研仪器向社会开放的意见》及省有关规定，将符合条件的科研设施与仪器等科技资源按照统一标准和规范纳入全省统一的科技资源开放共享服务平台，面向社会提供开放共享服务，提高科技资源利用效率。</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第十六条 </w:t>
            </w:r>
            <w:r>
              <w:rPr>
                <w:rFonts w:hint="eastAsia" w:ascii="宋体" w:hAnsi="宋体" w:eastAsia="宋体" w:cs="宋体"/>
                <w:b w:val="0"/>
                <w:i w:val="0"/>
                <w:caps w:val="0"/>
                <w:color w:val="000000"/>
                <w:spacing w:val="0"/>
                <w:sz w:val="24"/>
                <w:szCs w:val="24"/>
              </w:rPr>
              <w:t>创新基地依托单位作为责任主体，应强化法人责任，切实履行开放职责，根据开放类型和用户需求，建立专业技术人员队伍和相应管理制度，自觉接受相关部门的考核评估和社会监督，保障科研设施与仪器等科技资源的良好运行与开放共享。</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第十七条 </w:t>
            </w:r>
            <w:r>
              <w:rPr>
                <w:rFonts w:hint="eastAsia" w:ascii="宋体" w:hAnsi="宋体" w:eastAsia="宋体" w:cs="宋体"/>
                <w:b w:val="0"/>
                <w:i w:val="0"/>
                <w:caps w:val="0"/>
                <w:color w:val="000000"/>
                <w:spacing w:val="0"/>
                <w:sz w:val="24"/>
                <w:szCs w:val="24"/>
              </w:rPr>
              <w:t>创新基地科技资源开放共享中遵循“制度推动、信息共享、资源统筹、奖惩结合、分类管理”的基本原则，建立相应绩效考评体系和激励约束及后补助机制。</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第十八条 </w:t>
            </w:r>
            <w:r>
              <w:rPr>
                <w:rFonts w:hint="eastAsia" w:ascii="宋体" w:hAnsi="宋体" w:eastAsia="宋体" w:cs="宋体"/>
                <w:b w:val="0"/>
                <w:i w:val="0"/>
                <w:caps w:val="0"/>
                <w:color w:val="000000"/>
                <w:spacing w:val="0"/>
                <w:sz w:val="24"/>
                <w:szCs w:val="24"/>
              </w:rPr>
              <w:t>创新基地在开放与共享使用中形成的知识产权的管理，对开放共享中取得的成果及形成的知识产权等，由双方事先进行约定，属用户独立开展的科学实验形成的知识产权可由用户自主拥有。</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第十九条 </w:t>
            </w:r>
            <w:r>
              <w:rPr>
                <w:rFonts w:hint="eastAsia" w:ascii="宋体" w:hAnsi="宋体" w:eastAsia="宋体" w:cs="宋体"/>
                <w:b w:val="0"/>
                <w:i w:val="0"/>
                <w:caps w:val="0"/>
                <w:color w:val="000000"/>
                <w:spacing w:val="0"/>
                <w:sz w:val="24"/>
                <w:szCs w:val="24"/>
              </w:rPr>
              <w:t>创新基地开放共享和服务情况纳入绩效考评体系。对开放共享程度高、服务效果好、用户评价高的，给予相应的后补助支持；对不按规定开放共享、服务水平低、用户评价差、设施与仪器使用效率低的，给予通报批评、限期整改或撤销资格等处理。</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第二十条</w:t>
            </w:r>
            <w:r>
              <w:rPr>
                <w:rFonts w:hint="eastAsia" w:ascii="宋体" w:hAnsi="宋体" w:eastAsia="宋体" w:cs="宋体"/>
                <w:b w:val="0"/>
                <w:i w:val="0"/>
                <w:caps w:val="0"/>
                <w:color w:val="000000"/>
                <w:spacing w:val="0"/>
                <w:sz w:val="24"/>
                <w:szCs w:val="24"/>
              </w:rPr>
              <w:t> 人才计划应重视人才培养和创新群体建设，通过学者互访、合作研究、国际学术会议、联合实验等方式加强交流与合作，建立多渠道、多层次、全方位的开放合作格局。</w:t>
            </w:r>
          </w:p>
          <w:p>
            <w:pPr>
              <w:pStyle w:val="7"/>
              <w:keepNext w:val="0"/>
              <w:keepLines w:val="0"/>
              <w:widowControl/>
              <w:suppressLineNumbers w:val="0"/>
              <w:spacing w:line="525" w:lineRule="atLeast"/>
              <w:ind w:left="0" w:firstLine="420"/>
              <w:jc w:val="center"/>
            </w:pPr>
            <w:r>
              <w:rPr>
                <w:rFonts w:hint="eastAsia" w:ascii="宋体" w:hAnsi="宋体" w:eastAsia="宋体" w:cs="宋体"/>
                <w:b w:val="0"/>
                <w:i w:val="0"/>
                <w:caps w:val="0"/>
                <w:color w:val="000000"/>
                <w:spacing w:val="0"/>
                <w:sz w:val="24"/>
                <w:szCs w:val="24"/>
              </w:rPr>
              <w:t>第五章 绩效评估</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第二十一条</w:t>
            </w:r>
            <w:r>
              <w:rPr>
                <w:rFonts w:hint="eastAsia" w:ascii="宋体" w:hAnsi="宋体" w:eastAsia="宋体" w:cs="宋体"/>
                <w:b w:val="0"/>
                <w:i w:val="0"/>
                <w:caps w:val="0"/>
                <w:color w:val="000000"/>
                <w:spacing w:val="0"/>
                <w:sz w:val="24"/>
                <w:szCs w:val="24"/>
              </w:rPr>
              <w:t> 创新基地和人才计划项目绩效实行年度考核和定期评估。评估工作可委托项目管理专业机构组织实施，年度考核和定期评估内容主要包括研究水平与贡献、队伍建设与人才培养、开放共享与交流合作、科研条件与平台建设、财务审计报告等。</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第二十二条</w:t>
            </w:r>
            <w:r>
              <w:rPr>
                <w:rFonts w:hint="eastAsia" w:ascii="宋体" w:hAnsi="宋体" w:eastAsia="宋体" w:cs="宋体"/>
                <w:b w:val="0"/>
                <w:i w:val="0"/>
                <w:caps w:val="0"/>
                <w:color w:val="000000"/>
                <w:spacing w:val="0"/>
                <w:sz w:val="24"/>
                <w:szCs w:val="24"/>
              </w:rPr>
              <w:t> 项目管理专业机构于每年12月发布年度考核或定期评估通知，依托单位按要求填报年度考核报告或定期评估报告。</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第二十三条 </w:t>
            </w:r>
            <w:r>
              <w:rPr>
                <w:rFonts w:hint="eastAsia" w:ascii="宋体" w:hAnsi="宋体" w:eastAsia="宋体" w:cs="宋体"/>
                <w:b w:val="0"/>
                <w:i w:val="0"/>
                <w:caps w:val="0"/>
                <w:color w:val="000000"/>
                <w:spacing w:val="0"/>
                <w:sz w:val="24"/>
                <w:szCs w:val="24"/>
              </w:rPr>
              <w:t>创新基地和人才计划项目年度考核和定期评估结果分为“优秀、良好、较差”三个档次。考核评估为优秀的创新基地，按《甘肃省支持科技创新若干措施》相关补助标准给资金奖励；定期评估或连续两年年度考核结果为较差的，撤销创新基地资格。</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第二十四条 </w:t>
            </w:r>
            <w:r>
              <w:rPr>
                <w:rFonts w:hint="eastAsia" w:ascii="宋体" w:hAnsi="宋体" w:eastAsia="宋体" w:cs="宋体"/>
                <w:b w:val="0"/>
                <w:i w:val="0"/>
                <w:caps w:val="0"/>
                <w:color w:val="000000"/>
                <w:spacing w:val="0"/>
                <w:sz w:val="24"/>
                <w:szCs w:val="24"/>
              </w:rPr>
              <w:t>创新基地和人才计划项目年度考核和定期评估结果通过省科技厅和有关省直部门网站向社会公布，接受社会监督。</w:t>
            </w:r>
          </w:p>
          <w:p>
            <w:pPr>
              <w:pStyle w:val="7"/>
              <w:keepNext w:val="0"/>
              <w:keepLines w:val="0"/>
              <w:widowControl/>
              <w:suppressLineNumbers w:val="0"/>
              <w:spacing w:line="525" w:lineRule="atLeast"/>
              <w:ind w:left="0" w:firstLine="420"/>
              <w:jc w:val="center"/>
            </w:pPr>
            <w:r>
              <w:rPr>
                <w:rFonts w:hint="eastAsia" w:ascii="宋体" w:hAnsi="宋体" w:eastAsia="宋体" w:cs="宋体"/>
                <w:b w:val="0"/>
                <w:i w:val="0"/>
                <w:caps w:val="0"/>
                <w:color w:val="000000"/>
                <w:spacing w:val="0"/>
                <w:sz w:val="24"/>
                <w:szCs w:val="24"/>
              </w:rPr>
              <w:t>第六章 验收结题</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第二十五条 </w:t>
            </w:r>
            <w:r>
              <w:rPr>
                <w:rFonts w:hint="eastAsia" w:ascii="宋体" w:hAnsi="宋体" w:eastAsia="宋体" w:cs="宋体"/>
                <w:b w:val="0"/>
                <w:i w:val="0"/>
                <w:caps w:val="0"/>
                <w:color w:val="000000"/>
                <w:spacing w:val="0"/>
                <w:sz w:val="24"/>
                <w:szCs w:val="24"/>
              </w:rPr>
              <w:t>创新基地的建设（培育）期为3年。建设计划任务完成后，由依托单位在建设期满1个月内向项目管理专业机构提交验收申请。因特殊原因在建设期限没有完成建设计划任务的，依托单位应向项目管理专业机构提出延期申请，延期不超过一年。</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第二十六条 </w:t>
            </w:r>
            <w:r>
              <w:rPr>
                <w:rFonts w:hint="eastAsia" w:ascii="宋体" w:hAnsi="宋体" w:eastAsia="宋体" w:cs="宋体"/>
                <w:b w:val="0"/>
                <w:i w:val="0"/>
                <w:caps w:val="0"/>
                <w:color w:val="000000"/>
                <w:spacing w:val="0"/>
                <w:sz w:val="24"/>
                <w:szCs w:val="24"/>
              </w:rPr>
              <w:t>人才计划按照下列程序结题或验收：</w:t>
            </w:r>
          </w:p>
          <w:p>
            <w:pPr>
              <w:pStyle w:val="7"/>
              <w:keepNext w:val="0"/>
              <w:keepLines w:val="0"/>
              <w:widowControl/>
              <w:suppressLineNumbers w:val="0"/>
              <w:spacing w:line="525" w:lineRule="atLeast"/>
              <w:ind w:left="0" w:firstLine="420"/>
              <w:jc w:val="left"/>
            </w:pPr>
            <w:r>
              <w:rPr>
                <w:rFonts w:hint="eastAsia" w:ascii="宋体" w:hAnsi="宋体" w:eastAsia="宋体" w:cs="宋体"/>
                <w:b w:val="0"/>
                <w:i w:val="0"/>
                <w:caps w:val="0"/>
                <w:color w:val="000000"/>
                <w:spacing w:val="0"/>
                <w:sz w:val="24"/>
                <w:szCs w:val="24"/>
              </w:rPr>
              <w:t>（一）项目验收结题工作必须在项目执行期满后半年内完成；</w:t>
            </w:r>
          </w:p>
          <w:p>
            <w:pPr>
              <w:pStyle w:val="7"/>
              <w:keepNext w:val="0"/>
              <w:keepLines w:val="0"/>
              <w:widowControl/>
              <w:suppressLineNumbers w:val="0"/>
              <w:spacing w:line="525" w:lineRule="atLeast"/>
              <w:ind w:left="0" w:firstLine="420"/>
              <w:jc w:val="left"/>
            </w:pPr>
            <w:r>
              <w:rPr>
                <w:rFonts w:hint="eastAsia" w:ascii="宋体" w:hAnsi="宋体" w:eastAsia="宋体" w:cs="宋体"/>
                <w:b w:val="0"/>
                <w:i w:val="0"/>
                <w:caps w:val="0"/>
                <w:color w:val="000000"/>
                <w:spacing w:val="0"/>
                <w:sz w:val="24"/>
                <w:szCs w:val="24"/>
              </w:rPr>
              <w:t>（二）项目承担单位无特殊原因未按时提出验收申请，按《甘肃省科技计划项目管理办法》及相关规定按不通过验收处理。</w:t>
            </w:r>
          </w:p>
          <w:p>
            <w:pPr>
              <w:pStyle w:val="7"/>
              <w:keepNext w:val="0"/>
              <w:keepLines w:val="0"/>
              <w:widowControl/>
              <w:suppressLineNumbers w:val="0"/>
              <w:spacing w:line="525" w:lineRule="atLeast"/>
              <w:ind w:left="0" w:firstLine="420"/>
              <w:jc w:val="left"/>
            </w:pPr>
            <w:r>
              <w:rPr>
                <w:rFonts w:hint="eastAsia" w:ascii="宋体" w:hAnsi="宋体" w:eastAsia="宋体" w:cs="宋体"/>
                <w:b w:val="0"/>
                <w:i w:val="0"/>
                <w:caps w:val="0"/>
                <w:color w:val="000000"/>
                <w:spacing w:val="0"/>
                <w:sz w:val="24"/>
                <w:szCs w:val="24"/>
              </w:rPr>
              <w:t>（三）组织专家或委托第三方进行项目验收结题及评估工作，并依据专家对项目技术、财务评价结果下达项目验收（结题）结论。</w:t>
            </w:r>
          </w:p>
          <w:p>
            <w:pPr>
              <w:pStyle w:val="7"/>
              <w:keepNext w:val="0"/>
              <w:keepLines w:val="0"/>
              <w:widowControl/>
              <w:suppressLineNumbers w:val="0"/>
              <w:spacing w:line="525" w:lineRule="atLeast"/>
              <w:ind w:left="0" w:firstLine="420"/>
              <w:jc w:val="left"/>
            </w:pPr>
            <w:r>
              <w:rPr>
                <w:rFonts w:hint="eastAsia" w:ascii="宋体" w:hAnsi="宋体" w:eastAsia="宋体" w:cs="宋体"/>
                <w:b w:val="0"/>
                <w:i w:val="0"/>
                <w:caps w:val="0"/>
                <w:color w:val="000000"/>
                <w:spacing w:val="0"/>
                <w:sz w:val="24"/>
                <w:szCs w:val="24"/>
              </w:rPr>
              <w:t>(四）人才计划10万元以下项目原则上以结题方式验收。</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第二十七条 </w:t>
            </w:r>
            <w:r>
              <w:rPr>
                <w:rFonts w:hint="eastAsia" w:ascii="宋体" w:hAnsi="宋体" w:eastAsia="宋体" w:cs="宋体"/>
                <w:b w:val="0"/>
                <w:i w:val="0"/>
                <w:caps w:val="0"/>
                <w:color w:val="000000"/>
                <w:spacing w:val="0"/>
                <w:sz w:val="24"/>
                <w:szCs w:val="24"/>
              </w:rPr>
              <w:t>加强项目执行中的知识产权保护，对由创新基地和人才计划项目支持完成的专著、论文、软件、数据库等研究成果均应署项目名称，专利申请、技术成果转让、申报奖励等按国家及省上有关规定办理。</w:t>
            </w:r>
          </w:p>
          <w:p>
            <w:pPr>
              <w:pStyle w:val="7"/>
              <w:keepNext w:val="0"/>
              <w:keepLines w:val="0"/>
              <w:widowControl/>
              <w:suppressLineNumbers w:val="0"/>
              <w:spacing w:line="525" w:lineRule="atLeast"/>
              <w:ind w:left="0" w:firstLine="420"/>
              <w:jc w:val="center"/>
            </w:pPr>
            <w:r>
              <w:rPr>
                <w:rFonts w:hint="eastAsia" w:ascii="宋体" w:hAnsi="宋体" w:eastAsia="宋体" w:cs="宋体"/>
                <w:b w:val="0"/>
                <w:i w:val="0"/>
                <w:caps w:val="0"/>
                <w:color w:val="000000"/>
                <w:spacing w:val="0"/>
                <w:sz w:val="24"/>
                <w:szCs w:val="24"/>
              </w:rPr>
              <w:t>第七章 附 则</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第二十八条</w:t>
            </w:r>
            <w:r>
              <w:rPr>
                <w:rFonts w:hint="eastAsia" w:ascii="宋体" w:hAnsi="宋体" w:eastAsia="宋体" w:cs="宋体"/>
                <w:b w:val="0"/>
                <w:i w:val="0"/>
                <w:caps w:val="0"/>
                <w:color w:val="000000"/>
                <w:spacing w:val="0"/>
                <w:sz w:val="24"/>
                <w:szCs w:val="24"/>
              </w:rPr>
              <w:t> 项目在实施过程中，可结合工作需要及项目专项特点，根据本办法制定具体管理办法或实施细则。</w:t>
            </w:r>
          </w:p>
          <w:p>
            <w:pPr>
              <w:pStyle w:val="7"/>
              <w:keepNext w:val="0"/>
              <w:keepLines w:val="0"/>
              <w:widowControl/>
              <w:suppressLineNumbers w:val="0"/>
              <w:spacing w:line="525" w:lineRule="atLeast"/>
              <w:ind w:left="0" w:firstLine="420"/>
              <w:jc w:val="left"/>
            </w:pPr>
            <w:r>
              <w:rPr>
                <w:rFonts w:hint="eastAsia" w:ascii="宋体" w:hAnsi="宋体" w:eastAsia="宋体" w:cs="宋体"/>
                <w:b/>
                <w:i w:val="0"/>
                <w:caps w:val="0"/>
                <w:color w:val="000000"/>
                <w:spacing w:val="0"/>
                <w:sz w:val="24"/>
                <w:szCs w:val="24"/>
              </w:rPr>
              <w:t>第二十九条</w:t>
            </w:r>
            <w:r>
              <w:rPr>
                <w:rFonts w:hint="eastAsia" w:ascii="宋体" w:hAnsi="宋体" w:eastAsia="宋体" w:cs="宋体"/>
                <w:b w:val="0"/>
                <w:i w:val="0"/>
                <w:caps w:val="0"/>
                <w:color w:val="000000"/>
                <w:spacing w:val="0"/>
                <w:sz w:val="24"/>
                <w:szCs w:val="24"/>
              </w:rPr>
              <w:t> 本办法自发布之日起施行，有效期1年，由省科技厅负责解释。</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60101010101"/>
    <w:charset w:val="86"/>
    <w:family w:val="modern"/>
    <w:pitch w:val="default"/>
    <w:sig w:usb0="00000000" w:usb1="00000000" w:usb2="00000016" w:usb3="00000000" w:csb0="00040001"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
    <w:altName w:val="微软雅黑"/>
    <w:panose1 w:val="00000000000000000000"/>
    <w:charset w:val="00"/>
    <w:family w:val="auto"/>
    <w:pitch w:val="default"/>
    <w:sig w:usb0="00000000" w:usb1="00000000" w:usb2="00000000" w:usb3="00000000" w:csb0="00040001" w:csb1="00000000"/>
  </w:font>
  <w:font w:name="KaiTi_GB2312">
    <w:altName w:val="宋体"/>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15854"/>
    <w:rsid w:val="13A17F4C"/>
    <w:rsid w:val="27A04804"/>
    <w:rsid w:val="379F2BB1"/>
    <w:rsid w:val="41B15854"/>
    <w:rsid w:val="649258CC"/>
    <w:rsid w:val="6B73601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qFormat/>
    <w:uiPriority w:val="0"/>
    <w:pPr>
      <w:keepNext/>
      <w:keepLines/>
      <w:spacing w:before="480" w:beforeLines="0" w:beforeAutospacing="0" w:after="360" w:afterLines="0" w:afterAutospacing="0" w:line="240" w:lineRule="auto"/>
      <w:outlineLvl w:val="0"/>
    </w:pPr>
    <w:rPr>
      <w:rFonts w:ascii="Calibri" w:hAnsi="Calibri" w:eastAsia="黑体"/>
      <w:kern w:val="44"/>
      <w:szCs w:val="22"/>
    </w:rPr>
  </w:style>
  <w:style w:type="paragraph" w:styleId="4">
    <w:name w:val="heading 2"/>
    <w:basedOn w:val="2"/>
    <w:next w:val="5"/>
    <w:unhideWhenUsed/>
    <w:qFormat/>
    <w:uiPriority w:val="0"/>
    <w:pPr>
      <w:keepNext/>
      <w:keepLines/>
      <w:spacing w:before="480" w:beforeLines="0" w:beforeAutospacing="0" w:after="120" w:afterLines="0" w:afterAutospacing="0" w:line="240" w:lineRule="auto"/>
      <w:ind w:firstLine="320" w:firstLineChars="100"/>
      <w:jc w:val="left"/>
      <w:outlineLvl w:val="1"/>
    </w:pPr>
    <w:rPr>
      <w:rFonts w:ascii="Arial" w:hAnsi="Arial"/>
      <w:b w:val="0"/>
      <w:sz w:val="28"/>
    </w:rPr>
  </w:style>
  <w:style w:type="paragraph" w:styleId="5">
    <w:name w:val="heading 3"/>
    <w:basedOn w:val="1"/>
    <w:next w:val="6"/>
    <w:unhideWhenUsed/>
    <w:qFormat/>
    <w:uiPriority w:val="0"/>
    <w:pPr>
      <w:keepNext/>
      <w:keepLines/>
      <w:spacing w:before="240" w:beforeLines="0" w:beforeAutospacing="0" w:after="120" w:afterLines="0" w:afterAutospacing="0" w:line="240" w:lineRule="auto"/>
      <w:ind w:firstLine="640" w:firstLineChars="200"/>
      <w:outlineLvl w:val="2"/>
    </w:pPr>
    <w:rPr>
      <w:rFonts w:ascii="Calibri" w:hAnsi="Calibri" w:eastAsia="黑体"/>
      <w:sz w:val="24"/>
      <w:szCs w:val="22"/>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2017-02-09T08:06:00Z</dcterms:created>
  <dc:creator>Administrator</dc:creator>
  <cp:lastModifiedBy>Administrator</cp:lastModifiedBy>
  <dcterms:modified xsi:type="dcterms:W3CDTF">2017-02-09T08:08:01Z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2052-10.1.0.6156</vt:lpwstr>
  </property>
</Properties>
</file>