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3C6" w:rsidRPr="000463C6" w:rsidRDefault="000463C6" w:rsidP="000463C6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兰州市科技计划项目第三方评估管理办法（试行</w:t>
      </w:r>
      <w:r w:rsidRPr="000463C6">
        <w:rPr>
          <w:rFonts w:hint="eastAsia"/>
          <w:b/>
          <w:sz w:val="24"/>
          <w:szCs w:val="24"/>
        </w:rPr>
        <w:t>)</w:t>
      </w:r>
    </w:p>
    <w:p w:rsidR="000463C6" w:rsidRPr="000463C6" w:rsidRDefault="000463C6" w:rsidP="000463C6">
      <w:pPr>
        <w:spacing w:line="360" w:lineRule="auto"/>
        <w:jc w:val="center"/>
        <w:rPr>
          <w:sz w:val="24"/>
          <w:szCs w:val="24"/>
        </w:rPr>
      </w:pPr>
      <w:r w:rsidRPr="003353FC">
        <w:rPr>
          <w:rFonts w:hint="eastAsia"/>
          <w:sz w:val="24"/>
        </w:rPr>
        <w:t>兰科字〔</w:t>
      </w:r>
      <w:r w:rsidRPr="003353FC">
        <w:rPr>
          <w:rFonts w:hint="eastAsia"/>
          <w:sz w:val="24"/>
        </w:rPr>
        <w:t>2015</w:t>
      </w:r>
      <w:r w:rsidRPr="003353FC">
        <w:rPr>
          <w:rFonts w:hint="eastAsia"/>
          <w:sz w:val="24"/>
        </w:rPr>
        <w:t>〕</w:t>
      </w:r>
      <w:r w:rsidRPr="003353FC">
        <w:rPr>
          <w:rFonts w:hint="eastAsia"/>
          <w:sz w:val="24"/>
        </w:rPr>
        <w:t>89</w:t>
      </w:r>
      <w:r w:rsidRPr="003353FC">
        <w:rPr>
          <w:rFonts w:hint="eastAsia"/>
          <w:sz w:val="24"/>
        </w:rPr>
        <w:t>号</w:t>
      </w:r>
    </w:p>
    <w:p w:rsidR="000463C6" w:rsidRDefault="000463C6" w:rsidP="000463C6">
      <w:pPr>
        <w:spacing w:line="360" w:lineRule="auto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第一章</w:t>
      </w:r>
      <w:r w:rsidRPr="000463C6">
        <w:rPr>
          <w:rFonts w:hint="eastAsia"/>
          <w:b/>
          <w:sz w:val="24"/>
          <w:szCs w:val="24"/>
        </w:rPr>
        <w:t xml:space="preserve"> </w:t>
      </w:r>
      <w:r w:rsidRPr="000463C6">
        <w:rPr>
          <w:rFonts w:hint="eastAsia"/>
          <w:b/>
          <w:sz w:val="24"/>
          <w:szCs w:val="24"/>
        </w:rPr>
        <w:t>总则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第一条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为进一步转变政府职能，创新管理机制，加强对科技计划项目实施过程的监督管理工作，客观评价项目的执行效果，保证项目的实施质量，根据《国务院关于改进加强中央财政科研项目和资金管理的若干意见》（国发〔</w:t>
      </w:r>
      <w:r w:rsidRPr="000463C6">
        <w:rPr>
          <w:rFonts w:hint="eastAsia"/>
          <w:sz w:val="24"/>
          <w:szCs w:val="24"/>
        </w:rPr>
        <w:t>2014</w:t>
      </w:r>
      <w:r w:rsidRPr="000463C6">
        <w:rPr>
          <w:rFonts w:hint="eastAsia"/>
          <w:sz w:val="24"/>
          <w:szCs w:val="24"/>
        </w:rPr>
        <w:t>〕</w:t>
      </w:r>
      <w:r w:rsidRPr="000463C6">
        <w:rPr>
          <w:rFonts w:hint="eastAsia"/>
          <w:sz w:val="24"/>
          <w:szCs w:val="24"/>
        </w:rPr>
        <w:t>11</w:t>
      </w:r>
      <w:r w:rsidRPr="000463C6">
        <w:rPr>
          <w:rFonts w:hint="eastAsia"/>
          <w:sz w:val="24"/>
          <w:szCs w:val="24"/>
        </w:rPr>
        <w:t>号）和《兰州市科技计划项目管理办法》（兰科字〔</w:t>
      </w:r>
      <w:r w:rsidRPr="000463C6">
        <w:rPr>
          <w:rFonts w:hint="eastAsia"/>
          <w:sz w:val="24"/>
          <w:szCs w:val="24"/>
        </w:rPr>
        <w:t>2015</w:t>
      </w:r>
      <w:r w:rsidRPr="000463C6">
        <w:rPr>
          <w:rFonts w:hint="eastAsia"/>
          <w:sz w:val="24"/>
          <w:szCs w:val="24"/>
        </w:rPr>
        <w:t>〕</w:t>
      </w:r>
      <w:r w:rsidRPr="000463C6">
        <w:rPr>
          <w:rFonts w:hint="eastAsia"/>
          <w:sz w:val="24"/>
          <w:szCs w:val="24"/>
        </w:rPr>
        <w:t>80</w:t>
      </w:r>
      <w:r w:rsidRPr="000463C6">
        <w:rPr>
          <w:rFonts w:hint="eastAsia"/>
          <w:sz w:val="24"/>
          <w:szCs w:val="24"/>
        </w:rPr>
        <w:t>号），制定本办法。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第二条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本办法中的第三方评估管理机构（以下简称“第三方机构”）是指具有法人资格，并受市科技局委托能够独立开展科技项目评估咨询工作的中介机构。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第三条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本办法中的评估管理是指第三方机构对市级科技项目（以下简称“项目”）实施全过程进行跟踪、考察、监测评估，对项目阶段及总体目标实现程度做出评价，对项目实施进度和任务执行情况、目标完成、经费管理使用情况等进行检查、监督、评价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第四条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463C6">
        <w:rPr>
          <w:rFonts w:hint="eastAsia"/>
          <w:sz w:val="24"/>
          <w:szCs w:val="24"/>
        </w:rPr>
        <w:t>本办法主要针对以市列科技计划项目和兰州市人才创新创业项目。第三方机构可通过提供评估管理服务获得不超过项目扶持资金</w:t>
      </w:r>
      <w:r w:rsidRPr="000463C6">
        <w:rPr>
          <w:rFonts w:hint="eastAsia"/>
          <w:sz w:val="24"/>
          <w:szCs w:val="24"/>
        </w:rPr>
        <w:t>5%</w:t>
      </w:r>
      <w:r w:rsidRPr="000463C6">
        <w:rPr>
          <w:rFonts w:hint="eastAsia"/>
          <w:sz w:val="24"/>
          <w:szCs w:val="24"/>
        </w:rPr>
        <w:t>的报酬，酬金以管理费的形式从项目扶持资金中提取。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第二章</w:t>
      </w:r>
      <w:r w:rsidRPr="000463C6">
        <w:rPr>
          <w:rFonts w:hint="eastAsia"/>
          <w:b/>
          <w:sz w:val="24"/>
          <w:szCs w:val="24"/>
        </w:rPr>
        <w:t xml:space="preserve"> </w:t>
      </w:r>
      <w:r w:rsidRPr="000463C6">
        <w:rPr>
          <w:rFonts w:hint="eastAsia"/>
          <w:b/>
          <w:sz w:val="24"/>
          <w:szCs w:val="24"/>
        </w:rPr>
        <w:t>第三方机构的遴选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第五条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市科技局依据公开择优的原则，在从事科技评估咨询业务的科技服务机构中，确定第三方机构。高等院校、科研院所、医疗机构等单位可直接作为第三方机构开展项目评估管理工作，并优先对本单位承担的项目进行评估管理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第六条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第三方机构须组建由专业技术人员、科技管理人员和财务管理人员组成的评估咨询专家组。评估咨询专家应具备以下条件：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（一）具有良好的科学精神和职业道德，能够独立、客观、实事求是地提出评估意见；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lastRenderedPageBreak/>
        <w:t>（二）主持或参与过市级以上（包括市级）科技计划项目研究或管理；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（三）在以往的科技评估咨询活动中无徇私舞弊、滥用职权及玩忽职守等行为；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（四）专业技术人员应具有副高级以上（包括副高级）专业技术职称或者具有同等专业技术水平，从事被评估项目所属领域专业技术工作</w:t>
      </w:r>
      <w:r w:rsidRPr="000463C6">
        <w:rPr>
          <w:rFonts w:hint="eastAsia"/>
          <w:sz w:val="24"/>
          <w:szCs w:val="24"/>
        </w:rPr>
        <w:t>5</w:t>
      </w:r>
      <w:r w:rsidRPr="000463C6">
        <w:rPr>
          <w:rFonts w:hint="eastAsia"/>
          <w:sz w:val="24"/>
          <w:szCs w:val="24"/>
        </w:rPr>
        <w:t>年以上，并具有较高的学术、技术水平，熟悉被评估项目所属领域或行业的最新科技发展状况，了解本领域科技活动特点与规律；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（五）科技管理人员应熟悉项目评估、管理业务，掌握项目评估的基本原理、方法和技巧；熟悉科技管理方面的法律、法规和政策以及市级科技计划管理有关规定。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第七条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第三方机构的遴选工作按以下程序进行：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（一）市科技局发布征集市级科技计划项目第三方机构的通知；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（二）申请单位根据从事的研究领域及技术实力，填写《科技计划项目第三方评估管理资格认定申请书》，并报市科技局；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（三）市科技局组织专家对申请单位进行资格评审，根据专家意见审定第三方机构；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（四）市科技局与审定的第三方机构签订评估管理委托合同，经双方签字盖章后生效。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第三章</w:t>
      </w:r>
      <w:r w:rsidRPr="000463C6">
        <w:rPr>
          <w:rFonts w:hint="eastAsia"/>
          <w:b/>
          <w:sz w:val="24"/>
          <w:szCs w:val="24"/>
        </w:rPr>
        <w:t xml:space="preserve"> </w:t>
      </w:r>
      <w:r w:rsidRPr="000463C6">
        <w:rPr>
          <w:rFonts w:hint="eastAsia"/>
          <w:b/>
          <w:sz w:val="24"/>
          <w:szCs w:val="24"/>
        </w:rPr>
        <w:t>评估管理内容及程序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第八条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第三方机构主要从以下方面对项目的执行情况进行评估管理，指出项目执行中存在的问题，并提出改进建议。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（一）项目的研究基础（包括自筹资金落实情况，已具备的科研条件和缺少的科研条件）；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（二）项目的研究内容和阶段性目标完成情况；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（三）项目拟解决的主要技术难点和关键技术；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（四）项目采取的技术路线及技术措施；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  <w:r w:rsidRPr="000463C6">
        <w:rPr>
          <w:rFonts w:hint="eastAsia"/>
          <w:sz w:val="24"/>
          <w:szCs w:val="24"/>
        </w:rPr>
        <w:t>（五）项目的主要创新点；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lastRenderedPageBreak/>
        <w:t>（六）项目的风险分析及对策。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（七）项目承担单位对项目的管理与实施情况；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（八）项目的经费使用情况。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第九条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评估管理按以下程序进行：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（一）市科技局根据第三方机构的技术能力，合理分配评估管理项目；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  <w:r w:rsidRPr="000463C6">
        <w:rPr>
          <w:rFonts w:hint="eastAsia"/>
          <w:sz w:val="24"/>
          <w:szCs w:val="24"/>
        </w:rPr>
        <w:t>（二）第三方机构组织专家组，通过查阅资料、听取汇报、实地考核、提问质询等方式对项目执行情况进行评估管理，每年不少于</w:t>
      </w:r>
      <w:r w:rsidRPr="000463C6">
        <w:rPr>
          <w:rFonts w:hint="eastAsia"/>
          <w:sz w:val="24"/>
          <w:szCs w:val="24"/>
        </w:rPr>
        <w:t>1</w:t>
      </w:r>
      <w:r w:rsidRPr="000463C6">
        <w:rPr>
          <w:rFonts w:hint="eastAsia"/>
          <w:sz w:val="24"/>
          <w:szCs w:val="24"/>
        </w:rPr>
        <w:t>次，每次专家不少于</w:t>
      </w:r>
      <w:r w:rsidRPr="000463C6">
        <w:rPr>
          <w:rFonts w:hint="eastAsia"/>
          <w:sz w:val="24"/>
          <w:szCs w:val="24"/>
        </w:rPr>
        <w:t>2</w:t>
      </w:r>
      <w:r w:rsidRPr="000463C6">
        <w:rPr>
          <w:rFonts w:hint="eastAsia"/>
          <w:sz w:val="24"/>
          <w:szCs w:val="24"/>
        </w:rPr>
        <w:t>人；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（三）评估管理结束后，第三方机构向市科技局出具详细的评估报告。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jc w:val="center"/>
        <w:rPr>
          <w:rFonts w:hint="eastAsia"/>
          <w:b/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第四章义务与责任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第十条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0463C6">
        <w:rPr>
          <w:rFonts w:hint="eastAsia"/>
          <w:sz w:val="24"/>
          <w:szCs w:val="24"/>
        </w:rPr>
        <w:t>第三方机构应当履行以下义务：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（一）按照科学、客观、独立、保密的原则开展评估管理工作；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（二）跟踪了解项目的进展情况，发现重大问题及时向科技局汇报；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（三）定期组织专家开展项目评估管理，并提交评估报告。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第十一条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项目承担单位和参与单位应当积极配合第三方机构的评估管理工作，并根据要求提供相关资料。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第十二条</w:t>
      </w:r>
      <w:r>
        <w:rPr>
          <w:rFonts w:hint="eastAsia"/>
          <w:sz w:val="24"/>
          <w:szCs w:val="24"/>
        </w:rPr>
        <w:t xml:space="preserve">  </w:t>
      </w:r>
      <w:r w:rsidRPr="000463C6">
        <w:rPr>
          <w:rFonts w:hint="eastAsia"/>
          <w:sz w:val="24"/>
          <w:szCs w:val="24"/>
        </w:rPr>
        <w:t>第三方机构有以下行为的，将采取减扣或追回评估管理酬金、中止评估管理委托等相应处理，情节严重的交由相关部门处理，追究其相应责任。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（一）未经市科技局批准，转让评估管理业务；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（二）未经市科技局许可，将评估报告的部分或全部内容以任何方式提供给他人或公开发布；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（三）未经项目承担单位同意，将所评估管理项目的有关文件和资料以任何方式提供给他人，或利用非公开技术秘密为本机构或他人谋取私利；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（四）因工作失误造成重大损失。</w:t>
      </w:r>
    </w:p>
    <w:p w:rsidR="000463C6" w:rsidRPr="000463C6" w:rsidRDefault="000463C6" w:rsidP="000463C6">
      <w:pPr>
        <w:spacing w:line="360" w:lineRule="auto"/>
        <w:ind w:firstLineChars="200" w:firstLine="480"/>
        <w:rPr>
          <w:sz w:val="24"/>
          <w:szCs w:val="24"/>
        </w:rPr>
      </w:pPr>
    </w:p>
    <w:p w:rsidR="000463C6" w:rsidRPr="000463C6" w:rsidRDefault="000463C6" w:rsidP="000463C6">
      <w:pPr>
        <w:spacing w:line="360" w:lineRule="auto"/>
        <w:jc w:val="center"/>
        <w:rPr>
          <w:sz w:val="24"/>
          <w:szCs w:val="24"/>
        </w:rPr>
      </w:pPr>
      <w:r w:rsidRPr="000463C6">
        <w:rPr>
          <w:rFonts w:hint="eastAsia"/>
          <w:b/>
          <w:sz w:val="24"/>
          <w:szCs w:val="24"/>
        </w:rPr>
        <w:t>第五章</w:t>
      </w:r>
      <w:r w:rsidRPr="000463C6">
        <w:rPr>
          <w:rFonts w:hint="eastAsia"/>
          <w:b/>
          <w:sz w:val="24"/>
          <w:szCs w:val="24"/>
        </w:rPr>
        <w:t xml:space="preserve">  </w:t>
      </w:r>
      <w:r w:rsidRPr="000463C6">
        <w:rPr>
          <w:rFonts w:hint="eastAsia"/>
          <w:b/>
          <w:sz w:val="24"/>
          <w:szCs w:val="24"/>
        </w:rPr>
        <w:t>附则</w:t>
      </w:r>
    </w:p>
    <w:p w:rsidR="000463C6" w:rsidRPr="000463C6" w:rsidRDefault="000463C6" w:rsidP="000463C6">
      <w:pPr>
        <w:spacing w:line="360" w:lineRule="auto"/>
        <w:ind w:firstLineChars="200" w:firstLine="480"/>
        <w:rPr>
          <w:rFonts w:hint="eastAsia"/>
          <w:sz w:val="24"/>
          <w:szCs w:val="24"/>
        </w:rPr>
      </w:pPr>
      <w:r w:rsidRPr="000463C6">
        <w:rPr>
          <w:rFonts w:hint="eastAsia"/>
          <w:sz w:val="24"/>
          <w:szCs w:val="24"/>
        </w:rPr>
        <w:t>第十三条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0463C6">
        <w:rPr>
          <w:rFonts w:hint="eastAsia"/>
          <w:sz w:val="24"/>
          <w:szCs w:val="24"/>
        </w:rPr>
        <w:t>本办法自发布之日起施行。</w:t>
      </w:r>
    </w:p>
    <w:p w:rsidR="00995F7F" w:rsidRPr="000463C6" w:rsidRDefault="00995F7F" w:rsidP="000463C6">
      <w:pPr>
        <w:spacing w:line="360" w:lineRule="auto"/>
        <w:ind w:firstLineChars="200" w:firstLine="480"/>
        <w:rPr>
          <w:sz w:val="24"/>
          <w:szCs w:val="24"/>
        </w:rPr>
      </w:pPr>
    </w:p>
    <w:sectPr w:rsidR="00995F7F" w:rsidRPr="000463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26A1" w:rsidRDefault="008026A1" w:rsidP="000463C6">
      <w:r>
        <w:separator/>
      </w:r>
    </w:p>
  </w:endnote>
  <w:endnote w:type="continuationSeparator" w:id="0">
    <w:p w:rsidR="008026A1" w:rsidRDefault="008026A1" w:rsidP="000463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26A1" w:rsidRDefault="008026A1" w:rsidP="000463C6">
      <w:r>
        <w:separator/>
      </w:r>
    </w:p>
  </w:footnote>
  <w:footnote w:type="continuationSeparator" w:id="0">
    <w:p w:rsidR="008026A1" w:rsidRDefault="008026A1" w:rsidP="000463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02"/>
    <w:rsid w:val="000463C6"/>
    <w:rsid w:val="008026A1"/>
    <w:rsid w:val="00995F7F"/>
    <w:rsid w:val="00F50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5B72637-4DB9-4BE8-9745-D7C3EDA6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463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463C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463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463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288</Words>
  <Characters>1646</Characters>
  <Application>Microsoft Office Word</Application>
  <DocSecurity>0</DocSecurity>
  <Lines>13</Lines>
  <Paragraphs>3</Paragraphs>
  <ScaleCrop>false</ScaleCrop>
  <Company>china</Company>
  <LinksUpToDate>false</LinksUpToDate>
  <CharactersWithSpaces>1931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2018-04-08T02:33:00Z</dcterms:created>
  <dcterms:modified xsi:type="dcterms:W3CDTF">2018-04-08T02:37:00Z</dcterms:modified>
</cp:coreProperties>
</file>