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653ABF" w:rsidRDefault="00653ABF" w:rsidP="006C45E3">
      <w:pPr>
        <w:ind w:firstLineChars="200" w:firstLine="560"/>
        <w:rPr>
          <w:rFonts w:asciiTheme="minorEastAsia" w:hAnsiTheme="minorEastAsia" w:hint="eastAsia"/>
          <w:sz w:val="28"/>
          <w:szCs w:val="28"/>
        </w:rPr>
      </w:pPr>
    </w:p>
    <w:p w:rsidR="00653ABF" w:rsidRDefault="00653ABF" w:rsidP="006C45E3">
      <w:pPr>
        <w:ind w:firstLineChars="200" w:firstLine="560"/>
        <w:rPr>
          <w:rFonts w:asciiTheme="minorEastAsia" w:hAnsiTheme="minorEastAsia" w:hint="eastAsia"/>
          <w:sz w:val="28"/>
          <w:szCs w:val="28"/>
        </w:rPr>
      </w:pPr>
    </w:p>
    <w:p w:rsidR="00653ABF" w:rsidRPr="00653ABF" w:rsidRDefault="00653ABF" w:rsidP="00653ABF">
      <w:pPr>
        <w:ind w:firstLineChars="200" w:firstLine="883"/>
        <w:jc w:val="center"/>
        <w:rPr>
          <w:rFonts w:asciiTheme="majorEastAsia" w:eastAsiaTheme="majorEastAsia" w:hAnsiTheme="majorEastAsia" w:hint="eastAsia"/>
          <w:b/>
          <w:sz w:val="44"/>
          <w:szCs w:val="44"/>
        </w:rPr>
      </w:pPr>
      <w:r w:rsidRPr="00653ABF">
        <w:rPr>
          <w:rFonts w:asciiTheme="majorEastAsia" w:eastAsiaTheme="majorEastAsia" w:hAnsiTheme="majorEastAsia" w:hint="eastAsia"/>
          <w:b/>
          <w:sz w:val="44"/>
          <w:szCs w:val="44"/>
        </w:rPr>
        <w:t>2018年高等职业院校</w:t>
      </w:r>
    </w:p>
    <w:p w:rsidR="00653ABF" w:rsidRPr="00653ABF" w:rsidRDefault="00653ABF" w:rsidP="00653ABF">
      <w:pPr>
        <w:ind w:firstLineChars="200" w:firstLine="883"/>
        <w:jc w:val="center"/>
        <w:rPr>
          <w:rFonts w:asciiTheme="majorEastAsia" w:eastAsiaTheme="majorEastAsia" w:hAnsiTheme="majorEastAsia" w:hint="eastAsia"/>
          <w:b/>
          <w:sz w:val="36"/>
          <w:szCs w:val="36"/>
        </w:rPr>
      </w:pPr>
      <w:r w:rsidRPr="00653ABF">
        <w:rPr>
          <w:rFonts w:asciiTheme="majorEastAsia" w:eastAsiaTheme="majorEastAsia" w:hAnsiTheme="majorEastAsia" w:hint="eastAsia"/>
          <w:b/>
          <w:sz w:val="44"/>
          <w:szCs w:val="44"/>
        </w:rPr>
        <w:t>适应社会需求能力评估</w:t>
      </w:r>
    </w:p>
    <w:p w:rsidR="00653ABF" w:rsidRDefault="00653ABF" w:rsidP="006C45E3">
      <w:pPr>
        <w:ind w:firstLineChars="200" w:firstLine="560"/>
        <w:rPr>
          <w:rFonts w:asciiTheme="minorEastAsia" w:hAnsiTheme="minorEastAsia" w:hint="eastAsia"/>
          <w:sz w:val="28"/>
          <w:szCs w:val="28"/>
        </w:rPr>
      </w:pPr>
    </w:p>
    <w:p w:rsidR="00653ABF" w:rsidRDefault="00653ABF" w:rsidP="006C45E3">
      <w:pPr>
        <w:ind w:firstLineChars="200" w:firstLine="560"/>
        <w:rPr>
          <w:rFonts w:asciiTheme="minorEastAsia" w:hAnsiTheme="minorEastAsia" w:hint="eastAsia"/>
          <w:sz w:val="28"/>
          <w:szCs w:val="28"/>
        </w:rPr>
      </w:pPr>
    </w:p>
    <w:p w:rsidR="00653ABF" w:rsidRDefault="00653ABF" w:rsidP="006C45E3">
      <w:pPr>
        <w:ind w:firstLineChars="200" w:firstLine="560"/>
        <w:rPr>
          <w:rFonts w:asciiTheme="minorEastAsia" w:hAnsiTheme="minorEastAsia" w:hint="eastAsia"/>
          <w:sz w:val="28"/>
          <w:szCs w:val="28"/>
        </w:rPr>
      </w:pPr>
    </w:p>
    <w:p w:rsidR="00653ABF" w:rsidRDefault="00653ABF" w:rsidP="006C45E3">
      <w:pPr>
        <w:ind w:firstLineChars="200" w:firstLine="560"/>
        <w:rPr>
          <w:rFonts w:asciiTheme="minorEastAsia" w:hAnsiTheme="minorEastAsia" w:hint="eastAsia"/>
          <w:sz w:val="28"/>
          <w:szCs w:val="28"/>
        </w:rPr>
      </w:pPr>
    </w:p>
    <w:p w:rsidR="00653ABF" w:rsidRPr="00653ABF" w:rsidRDefault="00653ABF" w:rsidP="00653ABF">
      <w:pPr>
        <w:ind w:firstLineChars="200" w:firstLine="723"/>
        <w:jc w:val="center"/>
        <w:rPr>
          <w:rFonts w:asciiTheme="minorEastAsia" w:hAnsiTheme="minorEastAsia" w:hint="eastAsia"/>
          <w:b/>
          <w:sz w:val="36"/>
          <w:szCs w:val="36"/>
        </w:rPr>
      </w:pPr>
      <w:r w:rsidRPr="00653ABF">
        <w:rPr>
          <w:rFonts w:asciiTheme="minorEastAsia" w:hAnsiTheme="minorEastAsia" w:hint="eastAsia"/>
          <w:b/>
          <w:sz w:val="36"/>
          <w:szCs w:val="36"/>
        </w:rPr>
        <w:t>自</w:t>
      </w:r>
    </w:p>
    <w:p w:rsidR="00653ABF" w:rsidRPr="00653ABF" w:rsidRDefault="00653ABF" w:rsidP="00653ABF">
      <w:pPr>
        <w:ind w:firstLineChars="200" w:firstLine="723"/>
        <w:jc w:val="center"/>
        <w:rPr>
          <w:rFonts w:asciiTheme="minorEastAsia" w:hAnsiTheme="minorEastAsia" w:hint="eastAsia"/>
          <w:b/>
          <w:sz w:val="36"/>
          <w:szCs w:val="36"/>
        </w:rPr>
      </w:pPr>
      <w:r w:rsidRPr="00653ABF">
        <w:rPr>
          <w:rFonts w:asciiTheme="minorEastAsia" w:hAnsiTheme="minorEastAsia" w:hint="eastAsia"/>
          <w:b/>
          <w:sz w:val="36"/>
          <w:szCs w:val="36"/>
        </w:rPr>
        <w:t>评</w:t>
      </w:r>
    </w:p>
    <w:p w:rsidR="00653ABF" w:rsidRPr="00653ABF" w:rsidRDefault="00653ABF" w:rsidP="00653ABF">
      <w:pPr>
        <w:ind w:firstLineChars="200" w:firstLine="723"/>
        <w:jc w:val="center"/>
        <w:rPr>
          <w:rFonts w:asciiTheme="minorEastAsia" w:hAnsiTheme="minorEastAsia" w:hint="eastAsia"/>
          <w:b/>
          <w:sz w:val="36"/>
          <w:szCs w:val="36"/>
        </w:rPr>
      </w:pPr>
      <w:r w:rsidRPr="00653ABF">
        <w:rPr>
          <w:rFonts w:asciiTheme="minorEastAsia" w:hAnsiTheme="minorEastAsia" w:hint="eastAsia"/>
          <w:b/>
          <w:sz w:val="36"/>
          <w:szCs w:val="36"/>
        </w:rPr>
        <w:t>报</w:t>
      </w:r>
    </w:p>
    <w:p w:rsidR="00653ABF" w:rsidRPr="00653ABF" w:rsidRDefault="00653ABF" w:rsidP="00653ABF">
      <w:pPr>
        <w:ind w:firstLineChars="200" w:firstLine="723"/>
        <w:jc w:val="center"/>
        <w:rPr>
          <w:rFonts w:asciiTheme="minorEastAsia" w:hAnsiTheme="minorEastAsia" w:hint="eastAsia"/>
          <w:b/>
          <w:sz w:val="36"/>
          <w:szCs w:val="36"/>
        </w:rPr>
      </w:pPr>
      <w:r w:rsidRPr="00653ABF">
        <w:rPr>
          <w:rFonts w:asciiTheme="minorEastAsia" w:hAnsiTheme="minorEastAsia" w:hint="eastAsia"/>
          <w:b/>
          <w:sz w:val="36"/>
          <w:szCs w:val="36"/>
        </w:rPr>
        <w:t>告</w:t>
      </w:r>
    </w:p>
    <w:p w:rsidR="00653ABF" w:rsidRPr="00653ABF" w:rsidRDefault="00653ABF" w:rsidP="00653ABF">
      <w:pPr>
        <w:ind w:firstLineChars="200" w:firstLine="643"/>
        <w:jc w:val="center"/>
        <w:rPr>
          <w:rFonts w:asciiTheme="minorEastAsia" w:hAnsiTheme="minorEastAsia" w:hint="eastAsia"/>
          <w:b/>
          <w:sz w:val="32"/>
          <w:szCs w:val="32"/>
        </w:rPr>
      </w:pPr>
    </w:p>
    <w:p w:rsidR="00653ABF" w:rsidRDefault="00653ABF" w:rsidP="006C45E3">
      <w:pPr>
        <w:ind w:firstLineChars="200" w:firstLine="560"/>
        <w:rPr>
          <w:rFonts w:asciiTheme="minorEastAsia" w:hAnsiTheme="minorEastAsia" w:hint="eastAsia"/>
          <w:sz w:val="28"/>
          <w:szCs w:val="28"/>
        </w:rPr>
      </w:pPr>
    </w:p>
    <w:p w:rsidR="00653ABF" w:rsidRDefault="00653ABF" w:rsidP="006C45E3">
      <w:pPr>
        <w:ind w:firstLineChars="200" w:firstLine="560"/>
        <w:rPr>
          <w:rFonts w:asciiTheme="minorEastAsia" w:hAnsiTheme="minorEastAsia" w:hint="eastAsia"/>
          <w:sz w:val="28"/>
          <w:szCs w:val="28"/>
        </w:rPr>
      </w:pPr>
    </w:p>
    <w:p w:rsidR="00653ABF" w:rsidRDefault="00653ABF" w:rsidP="006C45E3">
      <w:pPr>
        <w:ind w:firstLineChars="200" w:firstLine="560"/>
        <w:rPr>
          <w:rFonts w:asciiTheme="minorEastAsia" w:hAnsiTheme="minorEastAsia" w:hint="eastAsia"/>
          <w:sz w:val="28"/>
          <w:szCs w:val="28"/>
        </w:rPr>
      </w:pPr>
    </w:p>
    <w:p w:rsidR="00653ABF" w:rsidRDefault="00653ABF" w:rsidP="006C45E3">
      <w:pPr>
        <w:ind w:firstLineChars="200" w:firstLine="560"/>
        <w:rPr>
          <w:rFonts w:asciiTheme="minorEastAsia" w:hAnsiTheme="minorEastAsia" w:hint="eastAsia"/>
          <w:sz w:val="28"/>
          <w:szCs w:val="28"/>
        </w:rPr>
      </w:pPr>
    </w:p>
    <w:p w:rsidR="00653ABF" w:rsidRDefault="00653ABF" w:rsidP="006C45E3">
      <w:pPr>
        <w:ind w:firstLineChars="200" w:firstLine="560"/>
        <w:rPr>
          <w:rFonts w:asciiTheme="minorEastAsia" w:hAnsiTheme="minorEastAsia" w:hint="eastAsia"/>
          <w:sz w:val="28"/>
          <w:szCs w:val="28"/>
        </w:rPr>
      </w:pPr>
    </w:p>
    <w:p w:rsidR="00653ABF" w:rsidRPr="00653ABF" w:rsidRDefault="00653ABF" w:rsidP="00653ABF">
      <w:pPr>
        <w:jc w:val="center"/>
        <w:rPr>
          <w:rFonts w:asciiTheme="minorEastAsia" w:hAnsiTheme="minorEastAsia" w:hint="eastAsia"/>
          <w:b/>
          <w:sz w:val="28"/>
          <w:szCs w:val="28"/>
        </w:rPr>
      </w:pPr>
      <w:r>
        <w:rPr>
          <w:rFonts w:asciiTheme="minorEastAsia" w:hAnsiTheme="minorEastAsia" w:hint="eastAsia"/>
          <w:b/>
          <w:sz w:val="28"/>
          <w:szCs w:val="28"/>
        </w:rPr>
        <w:t xml:space="preserve">   </w:t>
      </w:r>
      <w:r w:rsidRPr="00653ABF">
        <w:rPr>
          <w:rFonts w:asciiTheme="minorEastAsia" w:hAnsiTheme="minorEastAsia" w:hint="eastAsia"/>
          <w:b/>
          <w:sz w:val="28"/>
          <w:szCs w:val="28"/>
        </w:rPr>
        <w:t>兰州职业技术学院</w:t>
      </w:r>
    </w:p>
    <w:p w:rsidR="00653ABF" w:rsidRPr="00653ABF" w:rsidRDefault="00653ABF" w:rsidP="00653ABF">
      <w:pPr>
        <w:ind w:firstLineChars="200" w:firstLine="560"/>
        <w:jc w:val="center"/>
        <w:rPr>
          <w:rFonts w:asciiTheme="minorEastAsia" w:hAnsiTheme="minorEastAsia" w:hint="eastAsia"/>
          <w:sz w:val="28"/>
          <w:szCs w:val="28"/>
        </w:rPr>
      </w:pPr>
      <w:r>
        <w:rPr>
          <w:rFonts w:asciiTheme="minorEastAsia" w:hAnsiTheme="minorEastAsia" w:hint="eastAsia"/>
          <w:sz w:val="28"/>
          <w:szCs w:val="28"/>
        </w:rPr>
        <w:t>2018年9月</w:t>
      </w:r>
    </w:p>
    <w:p w:rsidR="00653ABF" w:rsidRDefault="00653ABF" w:rsidP="006C45E3">
      <w:pPr>
        <w:ind w:firstLineChars="200" w:firstLine="560"/>
        <w:rPr>
          <w:rFonts w:asciiTheme="minorEastAsia" w:hAnsiTheme="minorEastAsia" w:hint="eastAsia"/>
          <w:sz w:val="28"/>
          <w:szCs w:val="28"/>
        </w:rPr>
      </w:pPr>
    </w:p>
    <w:p w:rsidR="00653ABF" w:rsidRDefault="00653ABF" w:rsidP="006C45E3">
      <w:pPr>
        <w:ind w:firstLineChars="200" w:firstLine="560"/>
        <w:rPr>
          <w:rFonts w:asciiTheme="minorEastAsia" w:hAnsiTheme="minorEastAsia" w:hint="eastAsia"/>
          <w:sz w:val="28"/>
          <w:szCs w:val="28"/>
        </w:rPr>
      </w:pPr>
    </w:p>
    <w:p w:rsidR="00653ABF" w:rsidRDefault="00653ABF" w:rsidP="006C45E3">
      <w:pPr>
        <w:ind w:firstLineChars="200" w:firstLine="560"/>
        <w:rPr>
          <w:rFonts w:asciiTheme="minorEastAsia" w:hAnsiTheme="minorEastAsia" w:hint="eastAsia"/>
          <w:sz w:val="28"/>
          <w:szCs w:val="28"/>
        </w:rPr>
      </w:pPr>
    </w:p>
    <w:p w:rsidR="00C35B59" w:rsidRPr="006C45E3" w:rsidRDefault="00C35B59" w:rsidP="00653ABF">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根据《国务院教育督导委员会办公室关于开展2018年全国职业院校评估工作的通知》（国教督办函【2018】17号）精神及《甘肃省教育厅关于开展2018年全国职业院校评估工作的通知》</w:t>
      </w:r>
      <w:r w:rsidRPr="006C45E3">
        <w:rPr>
          <w:rFonts w:asciiTheme="minorEastAsia" w:hAnsiTheme="minorEastAsia" w:hint="eastAsia"/>
          <w:sz w:val="28"/>
          <w:szCs w:val="28"/>
        </w:rPr>
        <w:t>（</w:t>
      </w:r>
      <w:r w:rsidRPr="006C45E3">
        <w:rPr>
          <w:rFonts w:asciiTheme="minorEastAsia" w:hAnsiTheme="minorEastAsia" w:hint="eastAsia"/>
          <w:sz w:val="28"/>
          <w:szCs w:val="28"/>
        </w:rPr>
        <w:t>甘</w:t>
      </w:r>
      <w:proofErr w:type="gramStart"/>
      <w:r w:rsidRPr="006C45E3">
        <w:rPr>
          <w:rFonts w:asciiTheme="minorEastAsia" w:hAnsiTheme="minorEastAsia" w:hint="eastAsia"/>
          <w:sz w:val="28"/>
          <w:szCs w:val="28"/>
        </w:rPr>
        <w:t>教</w:t>
      </w:r>
      <w:r w:rsidRPr="006C45E3">
        <w:rPr>
          <w:rFonts w:asciiTheme="minorEastAsia" w:hAnsiTheme="minorEastAsia" w:hint="eastAsia"/>
          <w:sz w:val="28"/>
          <w:szCs w:val="28"/>
        </w:rPr>
        <w:t>职成</w:t>
      </w:r>
      <w:r w:rsidRPr="006C45E3">
        <w:rPr>
          <w:rFonts w:asciiTheme="minorEastAsia" w:hAnsiTheme="minorEastAsia" w:hint="eastAsia"/>
          <w:sz w:val="28"/>
          <w:szCs w:val="28"/>
        </w:rPr>
        <w:t>函【2018】</w:t>
      </w:r>
      <w:proofErr w:type="gramEnd"/>
      <w:r w:rsidRPr="006C45E3">
        <w:rPr>
          <w:rFonts w:asciiTheme="minorEastAsia" w:hAnsiTheme="minorEastAsia" w:hint="eastAsia"/>
          <w:sz w:val="28"/>
          <w:szCs w:val="28"/>
        </w:rPr>
        <w:t>8</w:t>
      </w:r>
      <w:r w:rsidRPr="006C45E3">
        <w:rPr>
          <w:rFonts w:asciiTheme="minorEastAsia" w:hAnsiTheme="minorEastAsia" w:hint="eastAsia"/>
          <w:sz w:val="28"/>
          <w:szCs w:val="28"/>
        </w:rPr>
        <w:t>号）</w:t>
      </w:r>
      <w:r w:rsidRPr="006C45E3">
        <w:rPr>
          <w:rFonts w:asciiTheme="minorEastAsia" w:hAnsiTheme="minorEastAsia" w:hint="eastAsia"/>
          <w:sz w:val="28"/>
          <w:szCs w:val="28"/>
        </w:rPr>
        <w:t>的要求，我院针对2017年的学院办学实际情况进行自评，深</w:t>
      </w:r>
      <w:r w:rsidR="001F3796">
        <w:rPr>
          <w:rFonts w:asciiTheme="minorEastAsia" w:hAnsiTheme="minorEastAsia" w:hint="eastAsia"/>
          <w:sz w:val="28"/>
          <w:szCs w:val="28"/>
        </w:rPr>
        <w:t>化</w:t>
      </w:r>
      <w:r w:rsidRPr="006C45E3">
        <w:rPr>
          <w:rFonts w:asciiTheme="minorEastAsia" w:hAnsiTheme="minorEastAsia" w:hint="eastAsia"/>
          <w:sz w:val="28"/>
          <w:szCs w:val="28"/>
        </w:rPr>
        <w:t>内涵建设，切实提高高等职业院校适应社会需求能力的目标，现将我院适应社会需求能力评估自评报告如下：</w:t>
      </w:r>
    </w:p>
    <w:p w:rsidR="00624F87" w:rsidRPr="006C45E3" w:rsidRDefault="00624F87" w:rsidP="006C45E3">
      <w:pPr>
        <w:ind w:firstLineChars="200" w:firstLine="562"/>
        <w:rPr>
          <w:rFonts w:asciiTheme="minorEastAsia" w:hAnsiTheme="minorEastAsia" w:hint="eastAsia"/>
          <w:b/>
          <w:sz w:val="28"/>
          <w:szCs w:val="28"/>
        </w:rPr>
      </w:pPr>
      <w:r w:rsidRPr="006C45E3">
        <w:rPr>
          <w:rFonts w:asciiTheme="minorEastAsia" w:hAnsiTheme="minorEastAsia" w:hint="eastAsia"/>
          <w:b/>
          <w:sz w:val="28"/>
          <w:szCs w:val="28"/>
        </w:rPr>
        <w:t>一、学校概况</w:t>
      </w:r>
    </w:p>
    <w:p w:rsidR="00624F87" w:rsidRPr="006C45E3" w:rsidRDefault="00154F8A" w:rsidP="00154F8A">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兰州职业技术学院是兰州市政府所属的全日制普通高等职业院校。现有总校区、</w:t>
      </w:r>
      <w:proofErr w:type="gramStart"/>
      <w:r w:rsidRPr="006C45E3">
        <w:rPr>
          <w:rFonts w:asciiTheme="minorEastAsia" w:hAnsiTheme="minorEastAsia" w:hint="eastAsia"/>
          <w:sz w:val="28"/>
          <w:szCs w:val="28"/>
        </w:rPr>
        <w:t>雁儿湾校区</w:t>
      </w:r>
      <w:proofErr w:type="gramEnd"/>
      <w:r w:rsidRPr="006C45E3">
        <w:rPr>
          <w:rFonts w:asciiTheme="minorEastAsia" w:hAnsiTheme="minorEastAsia" w:hint="eastAsia"/>
          <w:sz w:val="28"/>
          <w:szCs w:val="28"/>
        </w:rPr>
        <w:t>、桃林校区3个校区，占地面积462亩，建筑面积22万平米。设70个专业，8个系，4个教学部，1个中心。在校生8560人，教职工740人，教授27人，副高职称教师210人，其中博士、硕士研究生240人。</w:t>
      </w:r>
    </w:p>
    <w:p w:rsidR="00154F8A" w:rsidRPr="006C45E3" w:rsidRDefault="00154F8A" w:rsidP="00154F8A">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学院现设47个招生专业（不含方向），全日制在校生8417人，教师总数739人，其中校内专任教师552人，校内兼课教师43人，校外兼职教师21人，校外兼课教师59人。生师比13.72:1，校内专任教师具有研究生学历教师250人，占专任教师比例为45.29%，纸质图书总数48万册，电子图书总数200,000GB，当年新增纸质图书量2.6万册，生均纸质图书占有量为57.03册；教学行政用房面积126096.87平方米，生</w:t>
      </w:r>
      <w:proofErr w:type="gramStart"/>
      <w:r w:rsidRPr="006C45E3">
        <w:rPr>
          <w:rFonts w:asciiTheme="minorEastAsia" w:hAnsiTheme="minorEastAsia" w:hint="eastAsia"/>
          <w:sz w:val="28"/>
          <w:szCs w:val="28"/>
        </w:rPr>
        <w:t>均教学</w:t>
      </w:r>
      <w:proofErr w:type="gramEnd"/>
      <w:r w:rsidRPr="006C45E3">
        <w:rPr>
          <w:rFonts w:asciiTheme="minorEastAsia" w:hAnsiTheme="minorEastAsia" w:hint="eastAsia"/>
          <w:sz w:val="28"/>
          <w:szCs w:val="28"/>
        </w:rPr>
        <w:t>行政用房16.53平方米；教学科研仪器设备总值10,183.18万元，教学科研仪器新增值3,215.18万元，每百名学生拥有计算机为33.69台，2017年招生3402名，毕业生2987</w:t>
      </w:r>
      <w:r w:rsidRPr="006C45E3">
        <w:rPr>
          <w:rFonts w:asciiTheme="minorEastAsia" w:hAnsiTheme="minorEastAsia" w:hint="eastAsia"/>
          <w:sz w:val="28"/>
          <w:szCs w:val="28"/>
        </w:rPr>
        <w:lastRenderedPageBreak/>
        <w:t>名，初次就业率95.05%。</w:t>
      </w:r>
    </w:p>
    <w:p w:rsidR="00624F87" w:rsidRPr="006C45E3" w:rsidRDefault="00154F8A" w:rsidP="006C45E3">
      <w:pPr>
        <w:ind w:firstLineChars="200" w:firstLine="562"/>
        <w:rPr>
          <w:rFonts w:asciiTheme="minorEastAsia" w:hAnsiTheme="minorEastAsia" w:hint="eastAsia"/>
          <w:b/>
          <w:sz w:val="28"/>
          <w:szCs w:val="28"/>
        </w:rPr>
      </w:pPr>
      <w:r w:rsidRPr="006C45E3">
        <w:rPr>
          <w:rFonts w:asciiTheme="minorEastAsia" w:hAnsiTheme="minorEastAsia" w:hint="eastAsia"/>
          <w:b/>
          <w:sz w:val="28"/>
          <w:szCs w:val="28"/>
        </w:rPr>
        <w:t>二、办学经费情况</w:t>
      </w:r>
    </w:p>
    <w:p w:rsidR="00154F8A" w:rsidRPr="006C45E3" w:rsidRDefault="00154F8A" w:rsidP="00154F8A">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学院今年加大人才培养的经费投入，确保各项教学建设和教学改革的需要。从</w:t>
      </w:r>
      <w:r w:rsidR="00555EDE" w:rsidRPr="006C45E3">
        <w:rPr>
          <w:rFonts w:asciiTheme="minorEastAsia" w:hAnsiTheme="minorEastAsia" w:hint="eastAsia"/>
          <w:sz w:val="28"/>
          <w:szCs w:val="28"/>
        </w:rPr>
        <w:t>数据</w:t>
      </w:r>
      <w:r w:rsidRPr="006C45E3">
        <w:rPr>
          <w:rFonts w:asciiTheme="minorEastAsia" w:hAnsiTheme="minorEastAsia" w:hint="eastAsia"/>
          <w:sz w:val="28"/>
          <w:szCs w:val="28"/>
        </w:rPr>
        <w:t>看出，我院的经费收入主要来源于学费收入、财政经常性补助收入及中央地方财政专项投入三个方面，其中学费收入3054.50万元，占收入总额的13.41%，财政经常性补助收入11690.38万元，占收入总额的51.34%，中央地方财政专项投入8021.52万元，占收入总额的35.22%，其它收入6.30万元，占收入总额的0.03%。而经费支出中，基础设施建设4539.18万元，占支出总额的21.26%，采购设备支出1604.58万元，占支出总额的7.48%，日常教学经费支出2749.02万元，占支出总额的12.82%，教学改革研究支出245.40万元，占支出总额的1.14%，师资建设支出190.04万元，占支出总额的0.89%，购置图书支出29.93万元，占支出总额的0.14%，其它支出12093.23万元，占支出总额的56.38%，收支比为106.16%。总体看出，由于学院正处在快速发展的时期，所以加大基础设施建设和教学经费投入。</w:t>
      </w:r>
    </w:p>
    <w:p w:rsidR="00555EDE" w:rsidRPr="006C45E3" w:rsidRDefault="00555EDE" w:rsidP="006C45E3">
      <w:pPr>
        <w:ind w:firstLineChars="200" w:firstLine="562"/>
        <w:jc w:val="left"/>
        <w:rPr>
          <w:rFonts w:asciiTheme="minorEastAsia" w:hAnsiTheme="minorEastAsia" w:hint="eastAsia"/>
          <w:b/>
          <w:sz w:val="28"/>
          <w:szCs w:val="28"/>
        </w:rPr>
      </w:pPr>
      <w:r w:rsidRPr="006C45E3">
        <w:rPr>
          <w:rFonts w:asciiTheme="minorEastAsia" w:hAnsiTheme="minorEastAsia" w:hint="eastAsia"/>
          <w:b/>
          <w:sz w:val="28"/>
          <w:szCs w:val="28"/>
        </w:rPr>
        <w:t>三、师资队伍建设</w:t>
      </w:r>
      <w:r w:rsidR="006C45E3" w:rsidRPr="006C45E3">
        <w:rPr>
          <w:rFonts w:asciiTheme="minorEastAsia" w:hAnsiTheme="minorEastAsia" w:hint="eastAsia"/>
          <w:b/>
          <w:sz w:val="28"/>
          <w:szCs w:val="28"/>
        </w:rPr>
        <w:t>与人才培养</w:t>
      </w:r>
    </w:p>
    <w:p w:rsidR="00555EDE" w:rsidRPr="006C45E3" w:rsidRDefault="00555EDE" w:rsidP="00555EDE">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师资队伍建设是学院发展的关键，教师的素质和水平是学院办学水平与地位的重要标志。</w:t>
      </w:r>
    </w:p>
    <w:p w:rsidR="00555EDE" w:rsidRPr="006C45E3" w:rsidRDefault="00555EDE" w:rsidP="00555EDE">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学院现有专任教师552名，</w:t>
      </w:r>
      <w:r w:rsidRPr="006C45E3">
        <w:rPr>
          <w:rFonts w:asciiTheme="minorEastAsia" w:hAnsiTheme="minorEastAsia" w:hint="eastAsia"/>
          <w:sz w:val="28"/>
          <w:szCs w:val="28"/>
        </w:rPr>
        <w:t xml:space="preserve"> </w:t>
      </w:r>
      <w:r w:rsidRPr="006C45E3">
        <w:rPr>
          <w:rFonts w:asciiTheme="minorEastAsia" w:hAnsiTheme="minorEastAsia" w:hint="eastAsia"/>
          <w:sz w:val="28"/>
          <w:szCs w:val="28"/>
        </w:rPr>
        <w:t>在552名专任教师中双</w:t>
      </w:r>
      <w:proofErr w:type="gramStart"/>
      <w:r w:rsidRPr="006C45E3">
        <w:rPr>
          <w:rFonts w:asciiTheme="minorEastAsia" w:hAnsiTheme="minorEastAsia" w:hint="eastAsia"/>
          <w:sz w:val="28"/>
          <w:szCs w:val="28"/>
        </w:rPr>
        <w:t>师素质</w:t>
      </w:r>
      <w:proofErr w:type="gramEnd"/>
      <w:r w:rsidRPr="006C45E3">
        <w:rPr>
          <w:rFonts w:asciiTheme="minorEastAsia" w:hAnsiTheme="minorEastAsia" w:hint="eastAsia"/>
          <w:sz w:val="28"/>
          <w:szCs w:val="28"/>
        </w:rPr>
        <w:t>人数达60.87%，在384名45周岁以下青年教师中硕士以上学历或学位人数为217名，占青年教师总数的56.51%，在学历学位结构中，本科</w:t>
      </w:r>
      <w:r w:rsidRPr="006C45E3">
        <w:rPr>
          <w:rFonts w:asciiTheme="minorEastAsia" w:hAnsiTheme="minorEastAsia" w:hint="eastAsia"/>
          <w:sz w:val="28"/>
          <w:szCs w:val="28"/>
        </w:rPr>
        <w:lastRenderedPageBreak/>
        <w:t>学历402人。</w:t>
      </w:r>
    </w:p>
    <w:p w:rsidR="00555EDE" w:rsidRPr="006C45E3" w:rsidRDefault="00555EDE" w:rsidP="00555EDE">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2017学年，校内专任教师和校外兼课教师承担了学院的主要教学任务，占全部授课任务的98.19%，教学任务比较繁重，校内专任教师人均学年授课学时数达366.06学时，校外兼课教师人均学年授课学时数为199.55学时。就我院师资队伍目前情况而言，造成校内专任教师教学任务量较大的原因一是专任教师的学科结构不合理，担任公共课或公共基础课教师比重偏大，专业主干课教师比重偏小，出现一名专任教师在一个学期间担任多门专业主干课程的现象；二是校外兼职教师、校外兼课教师人数相对较少。学院应深化校企合作，构建以“双主体”、“现代学徒制”为特征的现代教学模式，不断优化师资队伍结构，加强校外兼职教师队伍的建设，尽可能的聘请行业一线的能工巧匠担任实践课程，这样既减轻校内专任教师的授课任务，同时又加强学生的实践能力的培养。</w:t>
      </w:r>
    </w:p>
    <w:p w:rsidR="006C45E3" w:rsidRPr="006C45E3" w:rsidRDefault="006C45E3" w:rsidP="006C45E3">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学院重视人才队伍建设。以师德建设为基础，完成了“硕士化”工程，大力推行“双师型”教师队伍建设，着力培养专业带头人、骨干教师，积极构建科学合理的教学梯队。学院教师有70多人次荣获曾宪梓教育基金奖、“五一”劳动奖章、劳动模范、园丁教师、优秀教师、优秀教育工作者、优秀思想政治工作者、杰出青年等国家、省级荣誉称号。12人入选兰州市专业技术拔尖人才和“151”人才工程。近年来，学院课题立项82项，主持或参与国家级、省级课题63项，出版各类学术著作184部。在省级以上学术刊物上发表论文1400余篇。</w:t>
      </w:r>
    </w:p>
    <w:p w:rsidR="00290164" w:rsidRPr="006C45E3" w:rsidRDefault="00290164" w:rsidP="001F3796">
      <w:pPr>
        <w:ind w:firstLineChars="200" w:firstLine="562"/>
        <w:rPr>
          <w:rFonts w:asciiTheme="minorEastAsia" w:hAnsiTheme="minorEastAsia" w:hint="eastAsia"/>
          <w:b/>
          <w:sz w:val="28"/>
          <w:szCs w:val="28"/>
        </w:rPr>
      </w:pPr>
      <w:r w:rsidRPr="006C45E3">
        <w:rPr>
          <w:rFonts w:asciiTheme="minorEastAsia" w:hAnsiTheme="minorEastAsia" w:hint="eastAsia"/>
          <w:b/>
          <w:sz w:val="28"/>
          <w:szCs w:val="28"/>
        </w:rPr>
        <w:lastRenderedPageBreak/>
        <w:t>四、专业与课程建设</w:t>
      </w:r>
    </w:p>
    <w:p w:rsidR="00290164" w:rsidRPr="006C45E3" w:rsidRDefault="00290164" w:rsidP="00290164">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学院有意识的增加了理论+实践课的比例，这是符合国家和省市对于高等职业院校中长期发展的趋势的，也与学院的“十三.五”规划目标相吻合。</w:t>
      </w:r>
    </w:p>
    <w:p w:rsidR="00290164" w:rsidRPr="006C45E3" w:rsidRDefault="00290164" w:rsidP="006C45E3">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2017年学院招生专业为47个，覆盖教育部职业院校招生目录中17个大类；从新增专业数来看2017年我院新增招生专业3个，低于全国示范、国家示范（骨干）平均数及全省平均数；从专业建设质量来看，学院现有国家级重点专业1个，省级重点专业3个，省级特色专业3个，，相比于全国示范、国家示范（骨干）平均数及省示范，还有不少差距。专业表现为全而不强，优质专业数量总体不足的问题。</w:t>
      </w:r>
    </w:p>
    <w:p w:rsidR="00290164" w:rsidRPr="006C45E3" w:rsidRDefault="00290164" w:rsidP="00290164">
      <w:pPr>
        <w:rPr>
          <w:rFonts w:asciiTheme="minorEastAsia" w:hAnsiTheme="minorEastAsia" w:hint="eastAsia"/>
          <w:sz w:val="28"/>
          <w:szCs w:val="28"/>
        </w:rPr>
      </w:pPr>
      <w:r w:rsidRPr="006C45E3">
        <w:rPr>
          <w:rFonts w:asciiTheme="minorEastAsia" w:hAnsiTheme="minorEastAsia" w:hint="eastAsia"/>
          <w:sz w:val="28"/>
          <w:szCs w:val="28"/>
        </w:rPr>
        <w:t>从课程建设情况来看，我院2017年开设课程总数为693门，其中A类课程274门，B类课程268门，C类课程168门，</w:t>
      </w:r>
      <w:r w:rsidRPr="006C45E3">
        <w:rPr>
          <w:rFonts w:asciiTheme="minorEastAsia" w:hAnsiTheme="minorEastAsia" w:hint="eastAsia"/>
          <w:sz w:val="28"/>
          <w:szCs w:val="28"/>
        </w:rPr>
        <w:t xml:space="preserve"> </w:t>
      </w:r>
      <w:r w:rsidRPr="006C45E3">
        <w:rPr>
          <w:rFonts w:asciiTheme="minorEastAsia" w:hAnsiTheme="minorEastAsia" w:hint="eastAsia"/>
          <w:sz w:val="28"/>
          <w:szCs w:val="28"/>
        </w:rPr>
        <w:t>A类课程占总课程比重高于全国示范、国家示范（骨干）平均数及省示范，B类课程占总课程比重低于全国示范、国家示范（骨干）平均数及省示范，C类课程占总课程比重于全国示范、国家示范（骨干）平均数及省示范相当。学院现有8门省级精品课程，从课程建设质量来看，低于全国示范、国家示范（骨干）平均数及省示范。希望增加教材的使用情况，以便更详细的了解教师的上课情况。从精品课程来看，省级精品课程有所减少。针对这种现状，学院非常重视此项工作，将校企合作开发课程作为产学结合中的一项主要内容，学院将出台一系列保障、鼓励措施，大力推进该项工作的开展。</w:t>
      </w:r>
    </w:p>
    <w:p w:rsidR="006C45E3" w:rsidRPr="006C45E3" w:rsidRDefault="006C45E3" w:rsidP="006C45E3">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学院专业建设紧密结合市场和企业发展需求，建成了计算机应用</w:t>
      </w:r>
      <w:r w:rsidRPr="006C45E3">
        <w:rPr>
          <w:rFonts w:asciiTheme="minorEastAsia" w:hAnsiTheme="minorEastAsia" w:hint="eastAsia"/>
          <w:sz w:val="28"/>
          <w:szCs w:val="28"/>
        </w:rPr>
        <w:lastRenderedPageBreak/>
        <w:t>技术专业为国家级示范性专业；模具设计与制造、电子商务、</w:t>
      </w:r>
      <w:proofErr w:type="gramStart"/>
      <w:r w:rsidRPr="006C45E3">
        <w:rPr>
          <w:rFonts w:asciiTheme="minorEastAsia" w:hAnsiTheme="minorEastAsia" w:hint="eastAsia"/>
          <w:sz w:val="28"/>
          <w:szCs w:val="28"/>
        </w:rPr>
        <w:t>动漫设计</w:t>
      </w:r>
      <w:proofErr w:type="gramEnd"/>
      <w:r w:rsidRPr="006C45E3">
        <w:rPr>
          <w:rFonts w:asciiTheme="minorEastAsia" w:hAnsiTheme="minorEastAsia" w:hint="eastAsia"/>
          <w:sz w:val="28"/>
          <w:szCs w:val="28"/>
        </w:rPr>
        <w:t>与制作等3个专业为省级教改试点专业；数控技术、</w:t>
      </w:r>
      <w:proofErr w:type="gramStart"/>
      <w:r w:rsidRPr="006C45E3">
        <w:rPr>
          <w:rFonts w:asciiTheme="minorEastAsia" w:hAnsiTheme="minorEastAsia" w:hint="eastAsia"/>
          <w:sz w:val="28"/>
          <w:szCs w:val="28"/>
        </w:rPr>
        <w:t>动漫设计</w:t>
      </w:r>
      <w:proofErr w:type="gramEnd"/>
      <w:r w:rsidRPr="006C45E3">
        <w:rPr>
          <w:rFonts w:asciiTheme="minorEastAsia" w:hAnsiTheme="minorEastAsia" w:hint="eastAsia"/>
          <w:sz w:val="28"/>
          <w:szCs w:val="28"/>
        </w:rPr>
        <w:t>与制作、汽车检测与维修技术等3个专业为省级特色专业；有汽车检测与维修技术团队、CAD/CAM应用技术团队等2个省级专业教学团队。建成 “汽车电子控制技术”等7门省级精品课程。获得“依托校企校</w:t>
      </w:r>
      <w:proofErr w:type="gramStart"/>
      <w:r w:rsidRPr="006C45E3">
        <w:rPr>
          <w:rFonts w:asciiTheme="minorEastAsia" w:hAnsiTheme="minorEastAsia" w:hint="eastAsia"/>
          <w:sz w:val="28"/>
          <w:szCs w:val="28"/>
        </w:rPr>
        <w:t>研</w:t>
      </w:r>
      <w:proofErr w:type="gramEnd"/>
      <w:r w:rsidRPr="006C45E3">
        <w:rPr>
          <w:rFonts w:asciiTheme="minorEastAsia" w:hAnsiTheme="minorEastAsia" w:hint="eastAsia"/>
          <w:sz w:val="28"/>
          <w:szCs w:val="28"/>
        </w:rPr>
        <w:t>合作平台构建光伏特色专业模式”等7项省级教学成果奖。</w:t>
      </w:r>
    </w:p>
    <w:p w:rsidR="00306429" w:rsidRPr="006C45E3" w:rsidRDefault="00306429" w:rsidP="006C45E3">
      <w:pPr>
        <w:ind w:firstLineChars="200" w:firstLine="562"/>
        <w:rPr>
          <w:rFonts w:asciiTheme="minorEastAsia" w:hAnsiTheme="minorEastAsia" w:hint="eastAsia"/>
          <w:b/>
          <w:sz w:val="28"/>
          <w:szCs w:val="28"/>
        </w:rPr>
      </w:pPr>
      <w:r w:rsidRPr="006C45E3">
        <w:rPr>
          <w:rFonts w:asciiTheme="minorEastAsia" w:hAnsiTheme="minorEastAsia" w:hint="eastAsia"/>
          <w:b/>
          <w:sz w:val="28"/>
          <w:szCs w:val="28"/>
        </w:rPr>
        <w:t>五、校企合作</w:t>
      </w:r>
    </w:p>
    <w:p w:rsidR="00306429" w:rsidRPr="006C45E3" w:rsidRDefault="00306429" w:rsidP="00306429">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2017年有合作企业的专业数</w:t>
      </w:r>
      <w:proofErr w:type="gramStart"/>
      <w:r w:rsidRPr="006C45E3">
        <w:rPr>
          <w:rFonts w:asciiTheme="minorEastAsia" w:hAnsiTheme="minorEastAsia" w:hint="eastAsia"/>
          <w:sz w:val="28"/>
          <w:szCs w:val="28"/>
        </w:rPr>
        <w:t>占专业</w:t>
      </w:r>
      <w:proofErr w:type="gramEnd"/>
      <w:r w:rsidRPr="006C45E3">
        <w:rPr>
          <w:rFonts w:asciiTheme="minorEastAsia" w:hAnsiTheme="minorEastAsia" w:hint="eastAsia"/>
          <w:sz w:val="28"/>
          <w:szCs w:val="28"/>
        </w:rPr>
        <w:t>设置总数的比例已经占70.21%，虽然已经比全省的31.48%高了，但比全国的平均水平和国家骨干及示范校还有一定的差距；主要合作企业订单培养人数占全日制高职在校生人数的比例和企业录用顶岗实习毕业生比例两项指标和全省及全国的平均水平差距不大需要继续努力保持。但做进一步分析来看，我院校企合作、产教融合深度与广度并不突出，表现为校企合作主要方式以毕业生顶岗实习和合作企业接受毕业生为主，校企合作共同开发课程门数占开设课程总门数比例、学校为合作企业培训员工人次和学校为企业技术服务年收入与全省及全国差距非常大，需要加大投入，缩小差距；专业拥有校企合作开发教材</w:t>
      </w:r>
      <w:proofErr w:type="gramStart"/>
      <w:r w:rsidRPr="006C45E3">
        <w:rPr>
          <w:rFonts w:asciiTheme="minorEastAsia" w:hAnsiTheme="minorEastAsia" w:hint="eastAsia"/>
          <w:sz w:val="28"/>
          <w:szCs w:val="28"/>
        </w:rPr>
        <w:t>数数据</w:t>
      </w:r>
      <w:proofErr w:type="gramEnd"/>
      <w:r w:rsidRPr="006C45E3">
        <w:rPr>
          <w:rFonts w:asciiTheme="minorEastAsia" w:hAnsiTheme="minorEastAsia" w:hint="eastAsia"/>
          <w:sz w:val="28"/>
          <w:szCs w:val="28"/>
        </w:rPr>
        <w:t>为0，一定要引起学院有关领导</w:t>
      </w:r>
      <w:proofErr w:type="gramStart"/>
      <w:r w:rsidRPr="006C45E3">
        <w:rPr>
          <w:rFonts w:asciiTheme="minorEastAsia" w:hAnsiTheme="minorEastAsia" w:hint="eastAsia"/>
          <w:sz w:val="28"/>
          <w:szCs w:val="28"/>
        </w:rPr>
        <w:t>和系部的</w:t>
      </w:r>
      <w:proofErr w:type="gramEnd"/>
      <w:r w:rsidRPr="006C45E3">
        <w:rPr>
          <w:rFonts w:asciiTheme="minorEastAsia" w:hAnsiTheme="minorEastAsia" w:hint="eastAsia"/>
          <w:sz w:val="28"/>
          <w:szCs w:val="28"/>
        </w:rPr>
        <w:t>重视，尽快开展此项工作。</w:t>
      </w:r>
    </w:p>
    <w:p w:rsidR="006C45E3" w:rsidRPr="006C45E3" w:rsidRDefault="006C45E3" w:rsidP="006C45E3">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学院现有机械工程、汽车技术、生物制药、</w:t>
      </w:r>
      <w:proofErr w:type="gramStart"/>
      <w:r w:rsidRPr="006C45E3">
        <w:rPr>
          <w:rFonts w:asciiTheme="minorEastAsia" w:hAnsiTheme="minorEastAsia" w:hint="eastAsia"/>
          <w:sz w:val="28"/>
          <w:szCs w:val="28"/>
        </w:rPr>
        <w:t>动漫设计</w:t>
      </w:r>
      <w:proofErr w:type="gramEnd"/>
      <w:r w:rsidRPr="006C45E3">
        <w:rPr>
          <w:rFonts w:asciiTheme="minorEastAsia" w:hAnsiTheme="minorEastAsia" w:hint="eastAsia"/>
          <w:sz w:val="28"/>
          <w:szCs w:val="28"/>
        </w:rPr>
        <w:t>、物流技术、学前教育、电子信息、太阳能</w:t>
      </w:r>
      <w:proofErr w:type="gramStart"/>
      <w:r w:rsidRPr="006C45E3">
        <w:rPr>
          <w:rFonts w:asciiTheme="minorEastAsia" w:hAnsiTheme="minorEastAsia" w:hint="eastAsia"/>
          <w:sz w:val="28"/>
          <w:szCs w:val="28"/>
        </w:rPr>
        <w:t>光伏等117个</w:t>
      </w:r>
      <w:proofErr w:type="gramEnd"/>
      <w:r w:rsidRPr="006C45E3">
        <w:rPr>
          <w:rFonts w:asciiTheme="minorEastAsia" w:hAnsiTheme="minorEastAsia" w:hint="eastAsia"/>
          <w:sz w:val="28"/>
          <w:szCs w:val="28"/>
        </w:rPr>
        <w:t>校内实训中心。近3万平米的实训大楼现已开工建设。机械工程实训中心、</w:t>
      </w:r>
      <w:proofErr w:type="gramStart"/>
      <w:r w:rsidRPr="006C45E3">
        <w:rPr>
          <w:rFonts w:asciiTheme="minorEastAsia" w:hAnsiTheme="minorEastAsia" w:hint="eastAsia"/>
          <w:sz w:val="28"/>
          <w:szCs w:val="28"/>
        </w:rPr>
        <w:t>动漫设计实</w:t>
      </w:r>
      <w:proofErr w:type="gramEnd"/>
      <w:r w:rsidRPr="006C45E3">
        <w:rPr>
          <w:rFonts w:asciiTheme="minorEastAsia" w:hAnsiTheme="minorEastAsia" w:hint="eastAsia"/>
          <w:sz w:val="28"/>
          <w:szCs w:val="28"/>
        </w:rPr>
        <w:t>训中心、物流技术实训中心为中央财政支持、国家重点建设的实训基地，太阳</w:t>
      </w:r>
      <w:r w:rsidRPr="006C45E3">
        <w:rPr>
          <w:rFonts w:asciiTheme="minorEastAsia" w:hAnsiTheme="minorEastAsia" w:hint="eastAsia"/>
          <w:sz w:val="28"/>
          <w:szCs w:val="28"/>
        </w:rPr>
        <w:lastRenderedPageBreak/>
        <w:t>能光电建筑应用示范项目被国际太阳能研究所确定为授予太阳能技术示范与国际培训实习基地。学院与国内外著名企业合作，建立了惠普网络实验室、微软技术实验室。在“长三角”、“珠三角”、“京津塘”地区建立人才培养基地，探索工学结合、校企合作、订单培养的人才培养模式，与宁波方</w:t>
      </w:r>
      <w:proofErr w:type="gramStart"/>
      <w:r w:rsidRPr="006C45E3">
        <w:rPr>
          <w:rFonts w:asciiTheme="minorEastAsia" w:hAnsiTheme="minorEastAsia" w:hint="eastAsia"/>
          <w:sz w:val="28"/>
          <w:szCs w:val="28"/>
        </w:rPr>
        <w:t>太</w:t>
      </w:r>
      <w:proofErr w:type="gramEnd"/>
      <w:r w:rsidRPr="006C45E3">
        <w:rPr>
          <w:rFonts w:asciiTheme="minorEastAsia" w:hAnsiTheme="minorEastAsia" w:hint="eastAsia"/>
          <w:sz w:val="28"/>
          <w:szCs w:val="28"/>
        </w:rPr>
        <w:t>集团、</w:t>
      </w:r>
      <w:proofErr w:type="gramStart"/>
      <w:r w:rsidRPr="006C45E3">
        <w:rPr>
          <w:rFonts w:asciiTheme="minorEastAsia" w:hAnsiTheme="minorEastAsia" w:hint="eastAsia"/>
          <w:sz w:val="28"/>
          <w:szCs w:val="28"/>
        </w:rPr>
        <w:t>敏实集团</w:t>
      </w:r>
      <w:proofErr w:type="gramEnd"/>
      <w:r w:rsidRPr="006C45E3">
        <w:rPr>
          <w:rFonts w:asciiTheme="minorEastAsia" w:hAnsiTheme="minorEastAsia" w:hint="eastAsia"/>
          <w:sz w:val="28"/>
          <w:szCs w:val="28"/>
        </w:rPr>
        <w:t>、宁夏小巨人、联邦制药、海红通信、山东蓝海、深圳恩斯迈、黑马药业、金岛</w:t>
      </w:r>
      <w:proofErr w:type="gramStart"/>
      <w:r w:rsidRPr="006C45E3">
        <w:rPr>
          <w:rFonts w:asciiTheme="minorEastAsia" w:hAnsiTheme="minorEastAsia" w:hint="eastAsia"/>
          <w:sz w:val="28"/>
          <w:szCs w:val="28"/>
        </w:rPr>
        <w:t>煜</w:t>
      </w:r>
      <w:proofErr w:type="gramEnd"/>
      <w:r w:rsidRPr="006C45E3">
        <w:rPr>
          <w:rFonts w:asciiTheme="minorEastAsia" w:hAnsiTheme="minorEastAsia" w:hint="eastAsia"/>
          <w:sz w:val="28"/>
          <w:szCs w:val="28"/>
        </w:rPr>
        <w:t>奥等百余家企业合作，建立校外实</w:t>
      </w:r>
      <w:proofErr w:type="gramStart"/>
      <w:r w:rsidRPr="006C45E3">
        <w:rPr>
          <w:rFonts w:asciiTheme="minorEastAsia" w:hAnsiTheme="minorEastAsia" w:hint="eastAsia"/>
          <w:sz w:val="28"/>
          <w:szCs w:val="28"/>
        </w:rPr>
        <w:t>训就业</w:t>
      </w:r>
      <w:proofErr w:type="gramEnd"/>
      <w:r w:rsidRPr="006C45E3">
        <w:rPr>
          <w:rFonts w:asciiTheme="minorEastAsia" w:hAnsiTheme="minorEastAsia" w:hint="eastAsia"/>
          <w:sz w:val="28"/>
          <w:szCs w:val="28"/>
        </w:rPr>
        <w:t>基地，促进了学生职业素质的养成和职业能力的提高。</w:t>
      </w:r>
    </w:p>
    <w:p w:rsidR="00306429" w:rsidRPr="006C45E3" w:rsidRDefault="00306429" w:rsidP="006C45E3">
      <w:pPr>
        <w:ind w:firstLineChars="200" w:firstLine="562"/>
        <w:rPr>
          <w:rFonts w:asciiTheme="minorEastAsia" w:hAnsiTheme="minorEastAsia" w:hint="eastAsia"/>
          <w:b/>
          <w:sz w:val="28"/>
          <w:szCs w:val="28"/>
        </w:rPr>
      </w:pPr>
      <w:r w:rsidRPr="006C45E3">
        <w:rPr>
          <w:rFonts w:asciiTheme="minorEastAsia" w:hAnsiTheme="minorEastAsia" w:hint="eastAsia"/>
          <w:b/>
          <w:sz w:val="28"/>
          <w:szCs w:val="28"/>
        </w:rPr>
        <w:t>六、招生就业情况</w:t>
      </w:r>
    </w:p>
    <w:p w:rsidR="00306429" w:rsidRPr="006C45E3" w:rsidRDefault="001F3796" w:rsidP="00306429">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学院生源充足，生源质量不断提高，招生规模日趋稳定。</w:t>
      </w:r>
      <w:r w:rsidR="00306429" w:rsidRPr="006C45E3">
        <w:rPr>
          <w:rFonts w:asciiTheme="minorEastAsia" w:hAnsiTheme="minorEastAsia" w:hint="eastAsia"/>
          <w:sz w:val="28"/>
          <w:szCs w:val="28"/>
        </w:rPr>
        <w:t>2017年计划招生数3402人，报到数3140人，报到率92.30%。</w:t>
      </w:r>
      <w:bookmarkStart w:id="0" w:name="_GoBack"/>
      <w:bookmarkEnd w:id="0"/>
    </w:p>
    <w:p w:rsidR="00306429" w:rsidRPr="006C45E3" w:rsidRDefault="00306429" w:rsidP="00306429">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学院建立了就业指导中心，形成了院、系两级毕业生就业工作领导运行机制，每年学院都面向毕业生和用人单位调研回访，征求毕业生和用人单位对学院教学工作的建议和意见。在毕业生人数基本相同情况下，获取执业资格证书比例出现了滑坡。在主要实习单位顶岗实习人数近两学年变化不大。</w:t>
      </w:r>
    </w:p>
    <w:p w:rsidR="00306429" w:rsidRPr="006C45E3" w:rsidRDefault="00306429" w:rsidP="00306429">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从毕业流向可以看出，我院的就业率在我省的高职高专中处于领先位置，超过了全国的平均水平；在本省市和外省市就业比较平均，说明我院重视外省市就业市场进一步有了明显的效应，下一步，我院应继续加大和外省市就业企业和就业服务机构的联系和合作，进一步扩大我院毕业生的就业途径和范围，真正做到我院的学生“走出去”、“干起来”、“干的好”，这样不仅是为毕业生着想，还可以持续的扩</w:t>
      </w:r>
      <w:r w:rsidRPr="006C45E3">
        <w:rPr>
          <w:rFonts w:asciiTheme="minorEastAsia" w:hAnsiTheme="minorEastAsia" w:hint="eastAsia"/>
          <w:sz w:val="28"/>
          <w:szCs w:val="28"/>
        </w:rPr>
        <w:lastRenderedPageBreak/>
        <w:t>大我院的影响力，真正做到学院和学生的“双赢”。</w:t>
      </w:r>
    </w:p>
    <w:p w:rsidR="00306429" w:rsidRPr="006C45E3" w:rsidRDefault="00306429" w:rsidP="00306429">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从毕业去向可以看出，我院毕业生主要是直接就业和专升本，专升本的学生数在我省高职高专中也处于前列，但是毕业生的创业数为0，在当前全国、省、市、区都重视大学生创新创业的背景下，我院要重视学生的创新创业的工作，从学生大一入校就要开设相关的课程，每年各级的创新创业大赛也要鼓励学生踊跃参加，结果不重要，重要的是要培养学生创新创业的意识，对市场明锐的观察力和快的反应速度。争取明年我院的这个数据实现0的突破。</w:t>
      </w:r>
    </w:p>
    <w:p w:rsidR="006C45E3" w:rsidRPr="006C45E3" w:rsidRDefault="006C45E3" w:rsidP="00F43F70">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学院出台了《关于全面加强学生就业工作的九项措施》，实施学生就业“一把手”负责制，通过校企合作模式、订单</w:t>
      </w:r>
      <w:proofErr w:type="gramStart"/>
      <w:r w:rsidRPr="006C45E3">
        <w:rPr>
          <w:rFonts w:asciiTheme="minorEastAsia" w:hAnsiTheme="minorEastAsia" w:hint="eastAsia"/>
          <w:sz w:val="28"/>
          <w:szCs w:val="28"/>
        </w:rPr>
        <w:t>班模式</w:t>
      </w:r>
      <w:proofErr w:type="gramEnd"/>
      <w:r w:rsidRPr="006C45E3">
        <w:rPr>
          <w:rFonts w:asciiTheme="minorEastAsia" w:hAnsiTheme="minorEastAsia" w:hint="eastAsia"/>
          <w:sz w:val="28"/>
          <w:szCs w:val="28"/>
        </w:rPr>
        <w:t>等打通教学通向就业的“立交桥”，倡导学生的“体面就业”，与浙江万控集团、宁波方</w:t>
      </w:r>
      <w:proofErr w:type="gramStart"/>
      <w:r w:rsidRPr="006C45E3">
        <w:rPr>
          <w:rFonts w:asciiTheme="minorEastAsia" w:hAnsiTheme="minorEastAsia" w:hint="eastAsia"/>
          <w:sz w:val="28"/>
          <w:szCs w:val="28"/>
        </w:rPr>
        <w:t>太</w:t>
      </w:r>
      <w:proofErr w:type="gramEnd"/>
      <w:r w:rsidRPr="006C45E3">
        <w:rPr>
          <w:rFonts w:asciiTheme="minorEastAsia" w:hAnsiTheme="minorEastAsia" w:hint="eastAsia"/>
          <w:sz w:val="28"/>
          <w:szCs w:val="28"/>
        </w:rPr>
        <w:t>厨具有限公司、北科</w:t>
      </w:r>
      <w:proofErr w:type="gramStart"/>
      <w:r w:rsidRPr="006C45E3">
        <w:rPr>
          <w:rFonts w:asciiTheme="minorEastAsia" w:hAnsiTheme="minorEastAsia" w:hint="eastAsia"/>
          <w:sz w:val="28"/>
          <w:szCs w:val="28"/>
        </w:rPr>
        <w:t>维拓科技</w:t>
      </w:r>
      <w:proofErr w:type="gramEnd"/>
      <w:r w:rsidRPr="006C45E3">
        <w:rPr>
          <w:rFonts w:asciiTheme="minorEastAsia" w:hAnsiTheme="minorEastAsia" w:hint="eastAsia"/>
          <w:sz w:val="28"/>
          <w:szCs w:val="28"/>
        </w:rPr>
        <w:t>股份有限公司、甘肃紫金工程机械设备有限公司、兰州金岛</w:t>
      </w:r>
      <w:proofErr w:type="gramStart"/>
      <w:r w:rsidRPr="006C45E3">
        <w:rPr>
          <w:rFonts w:asciiTheme="minorEastAsia" w:hAnsiTheme="minorEastAsia" w:hint="eastAsia"/>
          <w:sz w:val="28"/>
          <w:szCs w:val="28"/>
        </w:rPr>
        <w:t>煜奥汽车</w:t>
      </w:r>
      <w:proofErr w:type="gramEnd"/>
      <w:r w:rsidRPr="006C45E3">
        <w:rPr>
          <w:rFonts w:asciiTheme="minorEastAsia" w:hAnsiTheme="minorEastAsia" w:hint="eastAsia"/>
          <w:sz w:val="28"/>
          <w:szCs w:val="28"/>
        </w:rPr>
        <w:t>服务有限公司、浙江海正药业、北京旺旺食品有限公司、恩斯迈电子有限公司、山东蓝海酒店集团、兴</w:t>
      </w:r>
      <w:proofErr w:type="gramStart"/>
      <w:r w:rsidRPr="006C45E3">
        <w:rPr>
          <w:rFonts w:asciiTheme="minorEastAsia" w:hAnsiTheme="minorEastAsia" w:hint="eastAsia"/>
          <w:sz w:val="28"/>
          <w:szCs w:val="28"/>
        </w:rPr>
        <w:t>宇教育</w:t>
      </w:r>
      <w:proofErr w:type="gramEnd"/>
      <w:r w:rsidRPr="006C45E3">
        <w:rPr>
          <w:rFonts w:asciiTheme="minorEastAsia" w:hAnsiTheme="minorEastAsia" w:hint="eastAsia"/>
          <w:sz w:val="28"/>
          <w:szCs w:val="28"/>
        </w:rPr>
        <w:t>集团等建立订单班，学生就业率连年保持在95％以上。学院通过教育部人才培养工作评估，办学理念、办学特色、办学成效得到了教育部专家组的高度评价。</w:t>
      </w:r>
    </w:p>
    <w:p w:rsidR="0021411F" w:rsidRPr="006C45E3" w:rsidRDefault="006C45E3" w:rsidP="00F43F70">
      <w:pPr>
        <w:ind w:firstLineChars="200" w:firstLine="560"/>
        <w:rPr>
          <w:rFonts w:asciiTheme="minorEastAsia" w:hAnsiTheme="minorEastAsia" w:hint="eastAsia"/>
          <w:sz w:val="28"/>
          <w:szCs w:val="28"/>
        </w:rPr>
      </w:pPr>
      <w:r w:rsidRPr="006C45E3">
        <w:rPr>
          <w:rFonts w:asciiTheme="minorEastAsia" w:hAnsiTheme="minorEastAsia" w:hint="eastAsia"/>
          <w:sz w:val="28"/>
          <w:szCs w:val="28"/>
        </w:rPr>
        <w:t>新时期赋予新任务，新起点承载新使命。发展中的兰州职业技术学院将立足兰州，服务区域经济，建成办学理念先进，文化特色鲜明，教育模式独特的“省内一流、全国领先、走向世界”的综合性高职院校。</w:t>
      </w:r>
    </w:p>
    <w:sectPr w:rsidR="0021411F" w:rsidRPr="006C45E3">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4C5D"/>
    <w:rsid w:val="00154F8A"/>
    <w:rsid w:val="001F3796"/>
    <w:rsid w:val="0021411F"/>
    <w:rsid w:val="00290164"/>
    <w:rsid w:val="00306429"/>
    <w:rsid w:val="003B4E6E"/>
    <w:rsid w:val="00555EDE"/>
    <w:rsid w:val="00624F87"/>
    <w:rsid w:val="00653ABF"/>
    <w:rsid w:val="006C45E3"/>
    <w:rsid w:val="00B94C5D"/>
    <w:rsid w:val="00C35B59"/>
    <w:rsid w:val="00C55CBE"/>
    <w:rsid w:val="00F43F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85</TotalTime>
  <Pages>8</Pages>
  <Words>650</Words>
  <Characters>3705</Characters>
  <Application>Microsoft Office Word</Application>
  <DocSecurity>0</DocSecurity>
  <Lines>30</Lines>
  <Paragraphs>8</Paragraphs>
  <ScaleCrop>false</ScaleCrop>
  <Company>china</Company>
  <LinksUpToDate>false</LinksUpToDate>
  <CharactersWithSpaces>4347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zxw</dc:creator>
  <cp:keywords/>
  <dc:description/>
  <cp:lastModifiedBy>zxw</cp:lastModifiedBy>
  <cp:revision>18</cp:revision>
  <dcterms:created xsi:type="dcterms:W3CDTF">2018-11-12T00:47:00Z</dcterms:created>
  <dcterms:modified xsi:type="dcterms:W3CDTF">2018-11-12T02:18:00Z</dcterms:modified>
</cp:coreProperties>
</file>