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2413D"/>
    <w:p w14:paraId="77ED0816">
      <w:pPr>
        <w:jc w:val="center"/>
        <w:rPr>
          <w:rFonts w:ascii="华文行楷" w:eastAsia="华文行楷"/>
          <w:sz w:val="72"/>
          <w:szCs w:val="72"/>
        </w:rPr>
      </w:pPr>
    </w:p>
    <w:p w14:paraId="763899F2">
      <w:pPr>
        <w:jc w:val="center"/>
        <w:rPr>
          <w:rFonts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甘肃省国家教育考试</w:t>
      </w:r>
    </w:p>
    <w:p w14:paraId="36D301BF">
      <w:pPr>
        <w:jc w:val="center"/>
        <w:rPr>
          <w:rFonts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综合管理平台</w:t>
      </w:r>
    </w:p>
    <w:p w14:paraId="7C9687B7"/>
    <w:p w14:paraId="6CEBF1F3">
      <w:pPr>
        <w:jc w:val="center"/>
      </w:pPr>
    </w:p>
    <w:p w14:paraId="2281D47A">
      <w:pPr>
        <w:jc w:val="center"/>
      </w:pPr>
    </w:p>
    <w:p w14:paraId="5570D14B">
      <w:pPr>
        <w:jc w:val="center"/>
      </w:pPr>
    </w:p>
    <w:p w14:paraId="7598E9E8">
      <w:pPr>
        <w:jc w:val="center"/>
        <w:rPr>
          <w:sz w:val="16"/>
        </w:rPr>
      </w:pPr>
      <w:r>
        <w:rPr>
          <w:rFonts w:hint="eastAsia" w:ascii="黑体" w:hAnsi="黑体" w:eastAsia="黑体"/>
          <w:sz w:val="52"/>
          <w:szCs w:val="84"/>
          <w:lang w:val="en-US" w:eastAsia="zh-CN"/>
        </w:rPr>
        <w:t>高等学校英语应用能力考试</w:t>
      </w:r>
      <w:r>
        <w:rPr>
          <w:rFonts w:hint="eastAsia" w:ascii="黑体" w:hAnsi="黑体" w:eastAsia="黑体"/>
          <w:sz w:val="52"/>
          <w:szCs w:val="84"/>
        </w:rPr>
        <w:t>系统使用手册</w:t>
      </w:r>
    </w:p>
    <w:p w14:paraId="2B9004EC">
      <w:pPr>
        <w:jc w:val="center"/>
        <w:rPr>
          <w:rFonts w:eastAsia="楷体_GB2312"/>
          <w:b/>
          <w:kern w:val="0"/>
          <w:sz w:val="30"/>
          <w:szCs w:val="72"/>
        </w:rPr>
      </w:pPr>
    </w:p>
    <w:p w14:paraId="10260E1C">
      <w:pPr>
        <w:jc w:val="center"/>
        <w:rPr>
          <w:rFonts w:eastAsia="楷体_GB2312"/>
          <w:b/>
          <w:kern w:val="0"/>
          <w:sz w:val="30"/>
          <w:szCs w:val="72"/>
        </w:rPr>
      </w:pPr>
    </w:p>
    <w:p w14:paraId="068C5B1C">
      <w:pPr>
        <w:ind w:firstLine="420" w:firstLineChars="200"/>
      </w:pPr>
    </w:p>
    <w:p w14:paraId="7AB36ED0"/>
    <w:p w14:paraId="4CF2802E">
      <w:pPr>
        <w:ind w:firstLine="420" w:firstLineChars="200"/>
      </w:pPr>
    </w:p>
    <w:p w14:paraId="020EC719">
      <w:pPr>
        <w:jc w:val="center"/>
      </w:pPr>
      <w:bookmarkStart w:id="0" w:name="_MON_1000941979"/>
      <w:bookmarkEnd w:id="0"/>
      <w:r>
        <w:drawing>
          <wp:inline distT="0" distB="0" distL="0" distR="0">
            <wp:extent cx="1191260" cy="1196340"/>
            <wp:effectExtent l="0" t="0" r="2540" b="22860"/>
            <wp:docPr id="1290339240" name="图片 1290339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39240" name="图片 129033924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505" cy="11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3C02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甘肃省教育考试院</w:t>
      </w:r>
    </w:p>
    <w:p w14:paraId="0A3169D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月</w:t>
      </w:r>
    </w:p>
    <w:p w14:paraId="72E5E7CD"/>
    <w:p w14:paraId="79048C08"/>
    <w:sdt>
      <w:sdtPr>
        <w:rPr>
          <w:lang w:val="zh-CN"/>
        </w:rPr>
        <w:id w:val="478047309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/>
          <w:bCs/>
          <w:color w:val="auto"/>
          <w:kern w:val="2"/>
          <w:sz w:val="21"/>
          <w:szCs w:val="24"/>
          <w:lang w:val="zh-CN"/>
        </w:rPr>
      </w:sdtEndPr>
      <w:sdtContent>
        <w:p w14:paraId="1A3218E0">
          <w:pPr>
            <w:pStyle w:val="8"/>
          </w:pPr>
          <w:r>
            <w:rPr>
              <w:lang w:val="zh-CN"/>
            </w:rPr>
            <w:t>目录</w:t>
          </w:r>
        </w:p>
        <w:p w14:paraId="674E24B9"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_Toc1283362081 </w:instrText>
          </w:r>
          <w:r>
            <w:fldChar w:fldCharType="separate"/>
          </w:r>
          <w:r>
            <w:rPr>
              <w:rFonts w:hint="eastAsia"/>
            </w:rPr>
            <w:t>一、登录系统</w:t>
          </w:r>
          <w:r>
            <w:tab/>
          </w:r>
          <w:r>
            <w:fldChar w:fldCharType="begin"/>
          </w:r>
          <w:r>
            <w:instrText xml:space="preserve"> PAGEREF _Toc1283362081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5532606">
          <w:pPr>
            <w:pStyle w:val="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_Toc140744899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二、</w:t>
          </w:r>
          <w:r>
            <w:rPr>
              <w:rFonts w:hint="eastAsia"/>
              <w:lang w:val="en-US" w:eastAsia="zh-CN"/>
            </w:rPr>
            <w:t>考生报名相关</w:t>
          </w:r>
          <w:r>
            <w:tab/>
          </w:r>
          <w:r>
            <w:fldChar w:fldCharType="begin"/>
          </w:r>
          <w:r>
            <w:instrText xml:space="preserve"> PAGEREF _Toc140744899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6EFCD67">
          <w:pPr>
            <w:rPr>
              <w:rFonts w:ascii="Times New Roman" w:hAnsi="Times New Roman" w:eastAsia="宋体" w:cs="Times New Roman"/>
              <w:b/>
              <w:bCs/>
              <w:color w:val="auto"/>
              <w:kern w:val="2"/>
              <w:sz w:val="21"/>
              <w:szCs w:val="24"/>
              <w:lang w:val="zh-CN"/>
            </w:rPr>
          </w:pPr>
          <w:r>
            <w:rPr>
              <w:bCs/>
              <w:lang w:val="zh-CN"/>
            </w:rPr>
            <w:fldChar w:fldCharType="end"/>
          </w:r>
          <w:bookmarkStart w:id="3" w:name="_GoBack"/>
        </w:p>
      </w:sdtContent>
    </w:sdt>
    <w:bookmarkEnd w:id="3"/>
    <w:p w14:paraId="503A843B">
      <w:pP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4"/>
          <w:lang w:val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4"/>
          <w:lang w:val="zh-CN"/>
        </w:rPr>
        <w:br w:type="page"/>
      </w:r>
    </w:p>
    <w:p w14:paraId="07C36E7F">
      <w:pPr>
        <w:pStyle w:val="3"/>
      </w:pPr>
      <w:bookmarkStart w:id="1" w:name="_Toc1283362081"/>
      <w:r>
        <w:rPr>
          <w:rFonts w:hint="eastAsia"/>
        </w:rPr>
        <w:t>一、登录系统</w:t>
      </w:r>
      <w:bookmarkEnd w:id="1"/>
    </w:p>
    <w:p w14:paraId="279C9A01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登录网址</w:t>
      </w:r>
    </w:p>
    <w:p w14:paraId="4FCE403F">
      <w:pPr>
        <w:pStyle w:val="9"/>
        <w:ind w:left="780" w:firstLine="0" w:firstLineChars="0"/>
      </w:pPr>
      <w:r>
        <w:rPr>
          <w:rFonts w:hint="eastAsia"/>
        </w:rPr>
        <w:t>打开浏览器（建议使用最新的谷歌浏览器---系统登陆页面提供了便捷下载），</w:t>
      </w:r>
    </w:p>
    <w:p w14:paraId="0A795B39">
      <w:pPr>
        <w:pStyle w:val="9"/>
        <w:ind w:left="780" w:firstLine="0" w:firstLineChars="0"/>
      </w:pPr>
      <w:r>
        <w:rPr>
          <w:rFonts w:hint="eastAsia"/>
        </w:rPr>
        <w:t>输入网址：</w:t>
      </w:r>
      <w:r>
        <w:fldChar w:fldCharType="begin"/>
      </w:r>
      <w:r>
        <w:instrText xml:space="preserve"> HYPERLINK "https://kw.ganseea.cn/" </w:instrText>
      </w:r>
      <w:r>
        <w:fldChar w:fldCharType="separate"/>
      </w:r>
      <w:r>
        <w:rPr>
          <w:rStyle w:val="7"/>
        </w:rPr>
        <w:t>https://kw.ganseea.cn/</w:t>
      </w:r>
      <w:r>
        <w:rPr>
          <w:rStyle w:val="7"/>
        </w:rPr>
        <w:fldChar w:fldCharType="end"/>
      </w:r>
    </w:p>
    <w:p w14:paraId="0571F1E5">
      <w:pPr>
        <w:pStyle w:val="9"/>
        <w:ind w:left="0" w:leftChars="0" w:firstLine="0" w:firstLineChars="0"/>
        <w:rPr>
          <w:rFonts w:hint="eastAsia"/>
        </w:rPr>
      </w:pPr>
      <w:r>
        <w:drawing>
          <wp:inline distT="0" distB="0" distL="0" distR="0">
            <wp:extent cx="4702175" cy="2599690"/>
            <wp:effectExtent l="0" t="0" r="222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7664" cy="262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DD9FB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登录账号</w:t>
      </w:r>
    </w:p>
    <w:p w14:paraId="6ED653C1">
      <w:pPr>
        <w:pStyle w:val="9"/>
        <w:numPr>
          <w:ilvl w:val="0"/>
          <w:numId w:val="2"/>
        </w:numPr>
        <w:ind w:firstLineChars="0"/>
      </w:pPr>
      <w:r>
        <w:rPr>
          <w:rFonts w:hint="eastAsia"/>
        </w:rPr>
        <w:t>账号登录，如果有账号，可以直接输入账号进行登录</w:t>
      </w:r>
    </w:p>
    <w:p w14:paraId="7D51C0B4">
      <w:pPr>
        <w:pStyle w:val="9"/>
        <w:numPr>
          <w:ilvl w:val="0"/>
          <w:numId w:val="2"/>
        </w:numPr>
        <w:ind w:firstLineChars="0"/>
      </w:pPr>
      <w:r>
        <w:rPr>
          <w:rFonts w:hint="eastAsia"/>
        </w:rPr>
        <w:t>微信登录，如果账号绑定了微信，也可以进行微信扫码登录，点击如图所示的两个位置，都可以进行微信扫码登录</w:t>
      </w:r>
    </w:p>
    <w:p w14:paraId="4F4FE86A">
      <w:pPr>
        <w:pStyle w:val="9"/>
        <w:ind w:left="0" w:leftChars="0" w:firstLine="0" w:firstLineChars="0"/>
      </w:pPr>
      <w:r>
        <w:drawing>
          <wp:inline distT="0" distB="0" distL="0" distR="0">
            <wp:extent cx="4244975" cy="2592705"/>
            <wp:effectExtent l="0" t="0" r="22225" b="234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6346" cy="26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3D1E">
      <w:pPr>
        <w:pStyle w:val="9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如果没有账号，请参考注册和绑定微信进行账号注册和微信绑定</w:t>
      </w:r>
    </w:p>
    <w:p w14:paraId="65629AF6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注册和微信绑定</w:t>
      </w:r>
    </w:p>
    <w:p w14:paraId="63686214">
      <w:pPr>
        <w:pStyle w:val="9"/>
        <w:numPr>
          <w:ilvl w:val="0"/>
          <w:numId w:val="3"/>
        </w:numPr>
        <w:ind w:firstLineChars="0"/>
      </w:pPr>
      <w:r>
        <w:rPr>
          <w:rFonts w:hint="eastAsia"/>
        </w:rPr>
        <w:t>点击</w:t>
      </w:r>
      <w:r>
        <w:rPr>
          <w:rFonts w:hint="eastAsia"/>
          <w:color w:val="FF0000"/>
        </w:rPr>
        <w:t>立即注册</w:t>
      </w:r>
      <w:r>
        <w:rPr>
          <w:rFonts w:hint="eastAsia"/>
        </w:rPr>
        <w:t>进行账号注册</w:t>
      </w:r>
    </w:p>
    <w:p w14:paraId="41010C22">
      <w:pPr>
        <w:pStyle w:val="9"/>
        <w:ind w:left="0" w:leftChars="0" w:firstLine="0" w:firstLineChars="0"/>
      </w:pPr>
      <w:r>
        <w:drawing>
          <wp:inline distT="0" distB="0" distL="0" distR="0">
            <wp:extent cx="4328160" cy="2540635"/>
            <wp:effectExtent l="0" t="0" r="15240" b="247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0821" cy="255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9E53">
      <w:pPr>
        <w:pStyle w:val="9"/>
        <w:numPr>
          <w:ilvl w:val="0"/>
          <w:numId w:val="3"/>
        </w:numPr>
        <w:ind w:firstLineChars="0"/>
      </w:pPr>
      <w:r>
        <w:rPr>
          <w:rFonts w:hint="eastAsia"/>
        </w:rPr>
        <w:t>按如图所示，操作进行账号注册</w:t>
      </w:r>
    </w:p>
    <w:p w14:paraId="091BF2A3">
      <w:pPr>
        <w:pStyle w:val="9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70500" cy="2639695"/>
            <wp:effectExtent l="0" t="0" r="12700" b="19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286A9">
      <w:pPr>
        <w:pStyle w:val="3"/>
        <w:rPr>
          <w:rFonts w:hint="default" w:eastAsiaTheme="majorEastAsia"/>
          <w:lang w:val="en-US" w:eastAsia="zh-CN"/>
        </w:rPr>
      </w:pPr>
      <w:bookmarkStart w:id="2" w:name="_Toc140744899"/>
      <w:r>
        <w:rPr>
          <w:rFonts w:hint="eastAsia"/>
        </w:rPr>
        <w:t>二、</w:t>
      </w:r>
      <w:r>
        <w:rPr>
          <w:rFonts w:hint="eastAsia"/>
          <w:lang w:val="en-US" w:eastAsia="zh-CN"/>
        </w:rPr>
        <w:t>考生报名相关</w:t>
      </w:r>
      <w:bookmarkEnd w:id="2"/>
    </w:p>
    <w:p w14:paraId="6D88865D">
      <w:pPr>
        <w:pStyle w:val="9"/>
        <w:numPr>
          <w:ilvl w:val="0"/>
          <w:numId w:val="4"/>
        </w:numPr>
        <w:ind w:firstLineChars="0"/>
      </w:pPr>
      <w:r>
        <w:rPr>
          <w:rFonts w:hint="eastAsia"/>
        </w:rPr>
        <w:t>进入系统</w:t>
      </w:r>
    </w:p>
    <w:p w14:paraId="7E1B9CF1">
      <w:pPr>
        <w:pStyle w:val="9"/>
        <w:ind w:left="780" w:firstLine="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点击</w:t>
      </w:r>
      <w:r>
        <w:rPr>
          <w:rFonts w:hint="eastAsia"/>
          <w:color w:val="FF0000"/>
          <w:lang w:val="en-US" w:eastAsia="zh-CN"/>
        </w:rPr>
        <w:t>高等学校英语应用能力考试</w:t>
      </w:r>
      <w:r>
        <w:rPr>
          <w:rFonts w:hint="eastAsia"/>
        </w:rPr>
        <w:t>，进入系统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如图：</w:t>
      </w:r>
    </w:p>
    <w:p w14:paraId="200849AD">
      <w:r>
        <w:drawing>
          <wp:inline distT="0" distB="0" distL="114300" distR="114300">
            <wp:extent cx="5269230" cy="2444750"/>
            <wp:effectExtent l="0" t="0" r="13970" b="190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65A8">
      <w:pPr>
        <w:pStyle w:val="9"/>
        <w:numPr>
          <w:ilvl w:val="0"/>
          <w:numId w:val="4"/>
        </w:numPr>
        <w:ind w:firstLineChars="0"/>
      </w:pPr>
      <w:r>
        <w:rPr>
          <w:rFonts w:hint="eastAsia"/>
          <w:lang w:val="en-US" w:eastAsia="zh-CN"/>
        </w:rPr>
        <w:t>系统会默认跳转到</w:t>
      </w:r>
      <w:r>
        <w:rPr>
          <w:rFonts w:hint="eastAsia"/>
          <w:color w:val="FF0000"/>
          <w:lang w:val="en-US" w:eastAsia="zh-CN"/>
        </w:rPr>
        <w:t>考生主页</w:t>
      </w:r>
      <w:r>
        <w:rPr>
          <w:rFonts w:hint="eastAsia"/>
          <w:lang w:val="en-US" w:eastAsia="zh-CN"/>
        </w:rPr>
        <w:t>页面，并会弹窗展示重要公告，请考生仔细阅读公告，阅读完毕后，点击右上角X按钮，关闭弹窗,如图：</w:t>
      </w:r>
    </w:p>
    <w:p w14:paraId="5CC80FE4">
      <w:pPr>
        <w:pStyle w:val="9"/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68595" cy="2449195"/>
            <wp:effectExtent l="0" t="0" r="14605" b="1460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7593">
      <w:pPr>
        <w:pStyle w:val="9"/>
        <w:numPr>
          <w:ilvl w:val="0"/>
          <w:numId w:val="4"/>
        </w:numPr>
        <w:ind w:firstLineChars="0"/>
      </w:pPr>
      <w:r>
        <w:rPr>
          <w:rFonts w:hint="eastAsia"/>
        </w:rPr>
        <w:t>回到考生主页，点击</w:t>
      </w:r>
      <w:r>
        <w:rPr>
          <w:rFonts w:hint="eastAsia"/>
          <w:color w:val="FF0000"/>
        </w:rPr>
        <w:t>开始填报</w:t>
      </w:r>
      <w:r>
        <w:rPr>
          <w:rFonts w:hint="eastAsia"/>
        </w:rPr>
        <w:t>按钮进行报名信息的填写，系统自动跳转到</w:t>
      </w:r>
      <w:r>
        <w:rPr>
          <w:rFonts w:hint="eastAsia"/>
          <w:color w:val="FF0000"/>
        </w:rPr>
        <w:t>填报报名信息</w:t>
      </w:r>
      <w:r>
        <w:rPr>
          <w:rFonts w:hint="eastAsia"/>
        </w:rPr>
        <w:t>页面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如图：</w:t>
      </w:r>
    </w:p>
    <w:p w14:paraId="4AE761FC">
      <w:pPr>
        <w:pStyle w:val="9"/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71770" cy="2480945"/>
            <wp:effectExtent l="0" t="0" r="11430" b="825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69A8">
      <w:pPr>
        <w:pStyle w:val="9"/>
        <w:numPr>
          <w:ilvl w:val="0"/>
          <w:numId w:val="0"/>
        </w:numPr>
      </w:pPr>
      <w:r>
        <w:drawing>
          <wp:inline distT="0" distB="0" distL="114300" distR="114300">
            <wp:extent cx="5272405" cy="2016125"/>
            <wp:effectExtent l="0" t="0" r="10795" b="1587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4698F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系统弹出报名须知弹窗，</w:t>
      </w:r>
      <w:r>
        <w:rPr>
          <w:rFonts w:hint="eastAsia"/>
          <w:b/>
          <w:bCs/>
          <w:color w:val="FF0000"/>
        </w:rPr>
        <w:t>报名须知里的都是跟本次考试相关，而且非常重要的内容，请考生仔细阅读</w:t>
      </w:r>
      <w:r>
        <w:rPr>
          <w:rFonts w:hint="eastAsia"/>
        </w:rPr>
        <w:t>，报名须知阅读完毕后，点击</w:t>
      </w:r>
      <w:r>
        <w:rPr>
          <w:rFonts w:hint="eastAsia"/>
          <w:color w:val="FF0000"/>
        </w:rPr>
        <w:t>我已阅读并知晓</w:t>
      </w:r>
      <w:r>
        <w:rPr>
          <w:rFonts w:hint="eastAsia"/>
        </w:rPr>
        <w:t>按钮</w:t>
      </w:r>
      <w:r>
        <w:rPr>
          <w:rFonts w:hint="eastAsia"/>
          <w:lang w:eastAsia="zh-CN"/>
        </w:rPr>
        <w:t>，</w:t>
      </w:r>
      <w:r>
        <w:rPr>
          <w:rFonts w:hint="eastAsia"/>
        </w:rPr>
        <w:t>如图：</w:t>
      </w:r>
    </w:p>
    <w:p w14:paraId="3CF68881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3040" cy="2555240"/>
            <wp:effectExtent l="0" t="0" r="10160" b="1016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3A442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系统自动跳转到</w:t>
      </w:r>
      <w:r>
        <w:rPr>
          <w:rFonts w:hint="eastAsia"/>
          <w:color w:val="FF0000"/>
        </w:rPr>
        <w:t>填报报名信息</w:t>
      </w:r>
      <w:r>
        <w:rPr>
          <w:rFonts w:hint="eastAsia"/>
        </w:rPr>
        <w:t>页面</w:t>
      </w:r>
      <w:r>
        <w:t>，</w:t>
      </w:r>
      <w:r>
        <w:rPr>
          <w:rFonts w:hint="eastAsia"/>
        </w:rPr>
        <w:t>在此页面填写自己的报名信息</w:t>
      </w:r>
      <w:r>
        <w:rPr>
          <w:rFonts w:hint="eastAsia"/>
          <w:lang w:eastAsia="zh-CN"/>
        </w:rPr>
        <w:t>。</w:t>
      </w:r>
      <w:r>
        <w:rPr>
          <w:rFonts w:hint="eastAsia"/>
        </w:rPr>
        <w:t>填写完所有报名信息且确认无误后，点击</w:t>
      </w:r>
      <w:r>
        <w:rPr>
          <w:rFonts w:hint="eastAsia"/>
          <w:color w:val="FF0000"/>
        </w:rPr>
        <w:t>报名并缴费</w:t>
      </w:r>
      <w:r>
        <w:rPr>
          <w:rFonts w:hint="eastAsia"/>
        </w:rPr>
        <w:t>按钮，如图</w:t>
      </w:r>
      <w:r>
        <w:rPr>
          <w:rFonts w:hint="eastAsia"/>
          <w:lang w:eastAsia="zh-CN"/>
        </w:rPr>
        <w:t>：</w:t>
      </w:r>
    </w:p>
    <w:p w14:paraId="0D715698">
      <w:pPr>
        <w:numPr>
          <w:ilvl w:val="0"/>
          <w:numId w:val="0"/>
        </w:numPr>
      </w:pPr>
    </w:p>
    <w:p w14:paraId="3C0F6218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139950"/>
            <wp:effectExtent l="0" t="0" r="13335" b="1905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6B2EE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系统会自动跳转到</w:t>
      </w:r>
      <w:r>
        <w:rPr>
          <w:rFonts w:hint="eastAsia"/>
          <w:color w:val="FF0000"/>
          <w:lang w:val="en-US" w:eastAsia="zh-CN"/>
        </w:rPr>
        <w:t>缴费</w:t>
      </w:r>
      <w:r>
        <w:rPr>
          <w:rFonts w:hint="eastAsia"/>
          <w:lang w:val="en-US" w:eastAsia="zh-CN"/>
        </w:rPr>
        <w:t>页面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如图：</w:t>
      </w:r>
    </w:p>
    <w:p w14:paraId="4F15ECF8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0500" cy="2506345"/>
            <wp:effectExtent l="0" t="0" r="12700" b="825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E686A">
      <w:pPr>
        <w:numPr>
          <w:ilvl w:val="0"/>
          <w:numId w:val="4"/>
        </w:numPr>
        <w:ind w:left="780" w:leftChars="0" w:hanging="36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支持微信、支付宝、银联</w:t>
      </w:r>
      <w:r>
        <w:rPr>
          <w:rFonts w:hint="eastAsia"/>
          <w:color w:val="FF0000"/>
        </w:rPr>
        <w:t>扫码支付</w:t>
      </w:r>
      <w:r>
        <w:rPr>
          <w:rFonts w:hint="eastAsia"/>
        </w:rPr>
        <w:t>。扫码支付完成后，系统会自动跳转到</w:t>
      </w:r>
      <w:r>
        <w:rPr>
          <w:rFonts w:hint="eastAsia"/>
          <w:color w:val="FF0000"/>
        </w:rPr>
        <w:t>考生报名相关</w:t>
      </w:r>
      <w:r>
        <w:rPr>
          <w:rFonts w:hint="eastAsia"/>
        </w:rPr>
        <w:t>页面。</w:t>
      </w:r>
    </w:p>
    <w:p w14:paraId="5884341D">
      <w:pPr>
        <w:numPr>
          <w:ilvl w:val="1"/>
          <w:numId w:val="4"/>
        </w:numPr>
        <w:ind w:left="1300" w:leftChars="0" w:hanging="44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使用手机支付完成后，请一定点击</w:t>
      </w:r>
      <w:r>
        <w:rPr>
          <w:rFonts w:hint="eastAsia"/>
          <w:b/>
          <w:bCs/>
          <w:color w:val="FF0000"/>
        </w:rPr>
        <w:t>完成</w:t>
      </w:r>
      <w:r>
        <w:rPr>
          <w:rFonts w:hint="eastAsia"/>
        </w:rPr>
        <w:t>按钮，</w:t>
      </w:r>
      <w:r>
        <w:rPr>
          <w:rFonts w:hint="eastAsia"/>
          <w:b/>
          <w:bCs/>
          <w:color w:val="FF0000"/>
        </w:rPr>
        <w:t>这一项非常重要，请考生注意</w:t>
      </w:r>
      <w:r>
        <w:rPr>
          <w:rFonts w:hint="eastAsia"/>
        </w:rPr>
        <w:t>，如图：</w:t>
      </w:r>
    </w:p>
    <w:p w14:paraId="1A4AFFD2">
      <w:pPr>
        <w:numPr>
          <w:ilvl w:val="0"/>
          <w:numId w:val="0"/>
        </w:numPr>
        <w:ind w:left="1300" w:leftChars="0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764030" cy="2712085"/>
            <wp:effectExtent l="0" t="0" r="13970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7FD44">
      <w:pPr>
        <w:numPr>
          <w:ilvl w:val="1"/>
          <w:numId w:val="4"/>
        </w:numPr>
        <w:ind w:left="1300" w:leftChars="0" w:hanging="44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手机支付完成后，如果页面长时间未跳转，请手动点击</w:t>
      </w:r>
      <w:r>
        <w:rPr>
          <w:rFonts w:hint="eastAsia"/>
          <w:color w:val="FF0000"/>
        </w:rPr>
        <w:t>考生报名相关</w:t>
      </w:r>
      <w:r>
        <w:rPr>
          <w:rFonts w:hint="eastAsia"/>
        </w:rPr>
        <w:t>菜单，跳转到考生报名相关页面，点击</w:t>
      </w:r>
      <w:r>
        <w:rPr>
          <w:rFonts w:hint="eastAsia"/>
          <w:color w:val="FF0000"/>
          <w:lang w:val="en-US" w:eastAsia="zh-CN"/>
        </w:rPr>
        <w:t>我已缴费</w:t>
      </w:r>
      <w:r>
        <w:rPr>
          <w:rFonts w:hint="eastAsia"/>
        </w:rPr>
        <w:t>按钮，如图：</w:t>
      </w:r>
    </w:p>
    <w:p w14:paraId="59E9A504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6690" cy="2071370"/>
            <wp:effectExtent l="0" t="0" r="16510" b="1143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AA84">
      <w:pPr>
        <w:numPr>
          <w:ilvl w:val="1"/>
          <w:numId w:val="4"/>
        </w:numPr>
        <w:ind w:left="1300" w:leftChars="0" w:hanging="440" w:firstLineChars="0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</w:rPr>
        <w:t>注意：</w:t>
      </w:r>
      <w:r>
        <w:rPr>
          <w:rFonts w:hint="eastAsia"/>
          <w:color w:val="FF0000"/>
        </w:rPr>
        <w:t>一旦缴费后，将无法任意修改报名信息</w:t>
      </w:r>
      <w:r>
        <w:rPr>
          <w:rFonts w:hint="eastAsia"/>
          <w:color w:val="FF0000"/>
          <w:lang w:eastAsia="zh-CN"/>
        </w:rPr>
        <w:t>。</w:t>
      </w:r>
    </w:p>
    <w:p w14:paraId="6404C76C">
      <w:pPr>
        <w:numPr>
          <w:ilvl w:val="1"/>
          <w:numId w:val="4"/>
        </w:numPr>
        <w:ind w:left="1300" w:leftChars="0" w:hanging="44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自动跳转或点击同步缴费后，报名信息会扭转为</w:t>
      </w:r>
      <w:r>
        <w:rPr>
          <w:rFonts w:hint="eastAsia"/>
          <w:color w:val="FF0000"/>
        </w:rPr>
        <w:t>审核中</w:t>
      </w:r>
      <w:r>
        <w:rPr>
          <w:rFonts w:hint="eastAsia"/>
        </w:rPr>
        <w:t>状态，等待</w:t>
      </w:r>
      <w:r>
        <w:rPr>
          <w:rFonts w:hint="eastAsia"/>
          <w:lang w:val="en-US" w:eastAsia="zh-CN"/>
        </w:rPr>
        <w:t>院校</w:t>
      </w:r>
      <w:r>
        <w:rPr>
          <w:rFonts w:hint="eastAsia"/>
        </w:rPr>
        <w:t>进行审核，待</w:t>
      </w:r>
      <w:r>
        <w:rPr>
          <w:rFonts w:hint="eastAsia"/>
          <w:lang w:val="en-US" w:eastAsia="zh-CN"/>
        </w:rPr>
        <w:t>院校</w:t>
      </w:r>
      <w:r>
        <w:rPr>
          <w:rFonts w:hint="eastAsia"/>
        </w:rPr>
        <w:t>申请通过后，列表状态会扭转为</w:t>
      </w:r>
      <w:r>
        <w:rPr>
          <w:rFonts w:hint="eastAsia"/>
          <w:color w:val="FF0000"/>
        </w:rPr>
        <w:t>审核通过</w:t>
      </w:r>
      <w:r>
        <w:rPr>
          <w:rFonts w:hint="eastAsia"/>
        </w:rPr>
        <w:t>，如图：</w:t>
      </w:r>
    </w:p>
    <w:p w14:paraId="48D1C320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6690" cy="2150745"/>
            <wp:effectExtent l="0" t="0" r="16510" b="825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EB98">
      <w:pPr>
        <w:numPr>
          <w:ilvl w:val="0"/>
          <w:numId w:val="0"/>
        </w:numPr>
        <w:rPr>
          <w:rFonts w:hint="default" w:eastAsia="宋体"/>
          <w:color w:val="auto"/>
          <w:lang w:val="en-US" w:eastAsia="zh-CN"/>
        </w:rPr>
      </w:pPr>
      <w:r>
        <w:drawing>
          <wp:inline distT="0" distB="0" distL="114300" distR="114300">
            <wp:extent cx="5266055" cy="2091690"/>
            <wp:effectExtent l="0" t="0" r="17145" b="1651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8D2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20E3B"/>
    <w:multiLevelType w:val="multilevel"/>
    <w:tmpl w:val="11120E3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4B304452"/>
    <w:multiLevelType w:val="multilevel"/>
    <w:tmpl w:val="4B304452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60" w:hanging="440"/>
      </w:pPr>
    </w:lvl>
    <w:lvl w:ilvl="2" w:tentative="0">
      <w:start w:val="1"/>
      <w:numFmt w:val="lowerRoman"/>
      <w:lvlText w:val="%3."/>
      <w:lvlJc w:val="right"/>
      <w:pPr>
        <w:ind w:left="2100" w:hanging="440"/>
      </w:pPr>
    </w:lvl>
    <w:lvl w:ilvl="3" w:tentative="0">
      <w:start w:val="1"/>
      <w:numFmt w:val="decimal"/>
      <w:lvlText w:val="%4."/>
      <w:lvlJc w:val="left"/>
      <w:pPr>
        <w:ind w:left="2540" w:hanging="440"/>
      </w:pPr>
    </w:lvl>
    <w:lvl w:ilvl="4" w:tentative="0">
      <w:start w:val="1"/>
      <w:numFmt w:val="lowerLetter"/>
      <w:lvlText w:val="%5)"/>
      <w:lvlJc w:val="left"/>
      <w:pPr>
        <w:ind w:left="2980" w:hanging="440"/>
      </w:pPr>
    </w:lvl>
    <w:lvl w:ilvl="5" w:tentative="0">
      <w:start w:val="1"/>
      <w:numFmt w:val="lowerRoman"/>
      <w:lvlText w:val="%6."/>
      <w:lvlJc w:val="right"/>
      <w:pPr>
        <w:ind w:left="3420" w:hanging="440"/>
      </w:pPr>
    </w:lvl>
    <w:lvl w:ilvl="6" w:tentative="0">
      <w:start w:val="1"/>
      <w:numFmt w:val="decimal"/>
      <w:lvlText w:val="%7."/>
      <w:lvlJc w:val="left"/>
      <w:pPr>
        <w:ind w:left="3860" w:hanging="440"/>
      </w:pPr>
    </w:lvl>
    <w:lvl w:ilvl="7" w:tentative="0">
      <w:start w:val="1"/>
      <w:numFmt w:val="lowerLetter"/>
      <w:lvlText w:val="%8)"/>
      <w:lvlJc w:val="left"/>
      <w:pPr>
        <w:ind w:left="4300" w:hanging="440"/>
      </w:pPr>
    </w:lvl>
    <w:lvl w:ilvl="8" w:tentative="0">
      <w:start w:val="1"/>
      <w:numFmt w:val="lowerRoman"/>
      <w:lvlText w:val="%9."/>
      <w:lvlJc w:val="right"/>
      <w:pPr>
        <w:ind w:left="4740" w:hanging="440"/>
      </w:pPr>
    </w:lvl>
  </w:abstractNum>
  <w:abstractNum w:abstractNumId="2">
    <w:nsid w:val="58796335"/>
    <w:multiLevelType w:val="multilevel"/>
    <w:tmpl w:val="58796335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60" w:hanging="440"/>
      </w:pPr>
    </w:lvl>
    <w:lvl w:ilvl="2" w:tentative="0">
      <w:start w:val="1"/>
      <w:numFmt w:val="lowerRoman"/>
      <w:lvlText w:val="%3."/>
      <w:lvlJc w:val="right"/>
      <w:pPr>
        <w:ind w:left="2100" w:hanging="440"/>
      </w:pPr>
    </w:lvl>
    <w:lvl w:ilvl="3" w:tentative="0">
      <w:start w:val="1"/>
      <w:numFmt w:val="decimal"/>
      <w:lvlText w:val="%4."/>
      <w:lvlJc w:val="left"/>
      <w:pPr>
        <w:ind w:left="2540" w:hanging="440"/>
      </w:pPr>
    </w:lvl>
    <w:lvl w:ilvl="4" w:tentative="0">
      <w:start w:val="1"/>
      <w:numFmt w:val="lowerLetter"/>
      <w:lvlText w:val="%5)"/>
      <w:lvlJc w:val="left"/>
      <w:pPr>
        <w:ind w:left="2980" w:hanging="440"/>
      </w:pPr>
    </w:lvl>
    <w:lvl w:ilvl="5" w:tentative="0">
      <w:start w:val="1"/>
      <w:numFmt w:val="lowerRoman"/>
      <w:lvlText w:val="%6."/>
      <w:lvlJc w:val="right"/>
      <w:pPr>
        <w:ind w:left="3420" w:hanging="440"/>
      </w:pPr>
    </w:lvl>
    <w:lvl w:ilvl="6" w:tentative="0">
      <w:start w:val="1"/>
      <w:numFmt w:val="decimal"/>
      <w:lvlText w:val="%7."/>
      <w:lvlJc w:val="left"/>
      <w:pPr>
        <w:ind w:left="3860" w:hanging="440"/>
      </w:pPr>
    </w:lvl>
    <w:lvl w:ilvl="7" w:tentative="0">
      <w:start w:val="1"/>
      <w:numFmt w:val="lowerLetter"/>
      <w:lvlText w:val="%8)"/>
      <w:lvlJc w:val="left"/>
      <w:pPr>
        <w:ind w:left="4300" w:hanging="440"/>
      </w:pPr>
    </w:lvl>
    <w:lvl w:ilvl="8" w:tentative="0">
      <w:start w:val="1"/>
      <w:numFmt w:val="lowerRoman"/>
      <w:lvlText w:val="%9."/>
      <w:lvlJc w:val="right"/>
      <w:pPr>
        <w:ind w:left="4740" w:hanging="440"/>
      </w:pPr>
    </w:lvl>
  </w:abstractNum>
  <w:abstractNum w:abstractNumId="3">
    <w:nsid w:val="72A608E0"/>
    <w:multiLevelType w:val="multilevel"/>
    <w:tmpl w:val="72A608E0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F4043"/>
    <w:rsid w:val="3DFF2CAD"/>
    <w:rsid w:val="3F77F68F"/>
    <w:rsid w:val="5FFFB184"/>
    <w:rsid w:val="778F253E"/>
    <w:rsid w:val="77FE44CA"/>
    <w:rsid w:val="7BEFD90F"/>
    <w:rsid w:val="7FDDD961"/>
    <w:rsid w:val="BBFF16EE"/>
    <w:rsid w:val="BFFF6F72"/>
    <w:rsid w:val="F5FF4043"/>
    <w:rsid w:val="F8FAF430"/>
    <w:rsid w:val="FB3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unhideWhenUsed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character" w:styleId="7">
    <w:name w:val="Hyperlink"/>
    <w:basedOn w:val="6"/>
    <w:unhideWhenUsed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2025-03-25T09:37:00Z</dcterms:created>
  <dc:creator>对方正在输入...</dc:creator>
  <cp:lastModifiedBy>对方正在输入...</cp:lastModifiedBy>
  <dcterms:modified xsi:type="dcterms:W3CDTF">2025-03-25T09:54:14Z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E95411E11E001EB0EA08E26753C68626_41</vt:lpwstr>
  </property>
</Properties>
</file>