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B4" w:rsidRDefault="007930B4" w:rsidP="007930B4">
      <w:pPr>
        <w:spacing w:line="360" w:lineRule="auto"/>
        <w:jc w:val="center"/>
        <w:rPr>
          <w:rFonts w:eastAsia="方正小标宋简体"/>
          <w:sz w:val="44"/>
          <w:szCs w:val="32"/>
        </w:rPr>
      </w:pPr>
      <w:r>
        <w:rPr>
          <w:rFonts w:eastAsia="方正小标宋简体"/>
          <w:sz w:val="44"/>
          <w:szCs w:val="32"/>
        </w:rPr>
        <w:t>2019</w:t>
      </w:r>
      <w:r>
        <w:rPr>
          <w:rFonts w:eastAsia="方正小标宋简体"/>
          <w:sz w:val="44"/>
          <w:szCs w:val="32"/>
        </w:rPr>
        <w:t>年省社科规划项目参考选题</w:t>
      </w:r>
    </w:p>
    <w:p w:rsidR="007930B4" w:rsidRDefault="007930B4" w:rsidP="007930B4">
      <w:pPr>
        <w:spacing w:beforeLines="100" w:before="312" w:afterLines="100" w:after="312" w:line="360" w:lineRule="auto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（共</w:t>
      </w:r>
      <w:r>
        <w:rPr>
          <w:rFonts w:eastAsia="楷体_GB2312" w:hint="eastAsia"/>
          <w:sz w:val="32"/>
          <w:szCs w:val="32"/>
        </w:rPr>
        <w:t>107</w:t>
      </w:r>
      <w:r>
        <w:rPr>
          <w:rFonts w:eastAsia="楷体_GB2312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一、马克思主义</w:t>
      </w:r>
      <w:r>
        <w:rPr>
          <w:sz w:val="32"/>
          <w:szCs w:val="32"/>
        </w:rPr>
        <w:t>•</w:t>
      </w:r>
      <w:r>
        <w:rPr>
          <w:rFonts w:eastAsia="黑体"/>
          <w:sz w:val="32"/>
          <w:szCs w:val="32"/>
        </w:rPr>
        <w:t>科学社会主义（</w:t>
      </w:r>
      <w:r>
        <w:rPr>
          <w:rFonts w:eastAsia="黑体"/>
          <w:sz w:val="32"/>
          <w:szCs w:val="32"/>
        </w:rPr>
        <w:t>7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习近平新时代中国特色社会主义生态文明思想研究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习近平总书记关于扶贫工作的重要论述研究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省十三次党代会</w:t>
      </w:r>
      <w:r>
        <w:rPr>
          <w:rFonts w:eastAsia="仿宋_GB2312"/>
          <w:sz w:val="32"/>
          <w:szCs w:val="32"/>
        </w:rPr>
        <w:t>以来甘肃扶贫成就与经验研究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高校思想政治理论课的创新路径研究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 w:hint="eastAsia"/>
          <w:sz w:val="32"/>
          <w:szCs w:val="32"/>
        </w:rPr>
        <w:t>增强高校</w:t>
      </w:r>
      <w:r>
        <w:rPr>
          <w:rFonts w:eastAsia="仿宋_GB2312"/>
          <w:sz w:val="32"/>
          <w:szCs w:val="32"/>
        </w:rPr>
        <w:t>意识形态</w:t>
      </w:r>
      <w:r>
        <w:rPr>
          <w:rFonts w:eastAsia="仿宋_GB2312" w:hint="eastAsia"/>
          <w:sz w:val="32"/>
          <w:szCs w:val="32"/>
        </w:rPr>
        <w:t>工作的针对性和实效性</w:t>
      </w:r>
      <w:r>
        <w:rPr>
          <w:rFonts w:eastAsia="仿宋_GB2312"/>
          <w:sz w:val="32"/>
          <w:szCs w:val="32"/>
        </w:rPr>
        <w:t>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甘肃省防范化解重大风险问题研究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</w:t>
      </w:r>
      <w:proofErr w:type="gramStart"/>
      <w:r>
        <w:rPr>
          <w:rFonts w:eastAsia="仿宋_GB2312"/>
          <w:sz w:val="32"/>
          <w:szCs w:val="32"/>
        </w:rPr>
        <w:t>甘肃智库建设</w:t>
      </w:r>
      <w:proofErr w:type="gramEnd"/>
      <w:r>
        <w:rPr>
          <w:rFonts w:eastAsia="仿宋_GB2312"/>
          <w:sz w:val="32"/>
          <w:szCs w:val="32"/>
        </w:rPr>
        <w:t>的现状及服务能力提升研究</w:t>
      </w:r>
    </w:p>
    <w:p w:rsidR="007930B4" w:rsidRDefault="007930B4" w:rsidP="007930B4">
      <w:pPr>
        <w:spacing w:line="360" w:lineRule="auto"/>
        <w:outlineLvl w:val="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二、党史</w:t>
      </w:r>
      <w:r>
        <w:rPr>
          <w:sz w:val="32"/>
          <w:szCs w:val="32"/>
        </w:rPr>
        <w:t>•</w:t>
      </w:r>
      <w:r>
        <w:rPr>
          <w:rFonts w:eastAsia="黑体"/>
          <w:sz w:val="32"/>
          <w:szCs w:val="32"/>
        </w:rPr>
        <w:t>党建（</w:t>
      </w:r>
      <w:r>
        <w:rPr>
          <w:rFonts w:eastAsia="黑体" w:hint="eastAsia"/>
          <w:sz w:val="32"/>
          <w:szCs w:val="32"/>
        </w:rPr>
        <w:t>7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推动党的理论创新成果进基层的方法路径研究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</w:t>
      </w:r>
      <w:proofErr w:type="gramStart"/>
      <w:r>
        <w:rPr>
          <w:rFonts w:eastAsia="仿宋_GB2312"/>
          <w:sz w:val="32"/>
          <w:szCs w:val="32"/>
        </w:rPr>
        <w:t>融媒体</w:t>
      </w:r>
      <w:proofErr w:type="gramEnd"/>
      <w:r>
        <w:rPr>
          <w:rFonts w:eastAsia="仿宋_GB2312"/>
          <w:sz w:val="32"/>
          <w:szCs w:val="32"/>
        </w:rPr>
        <w:t>建设与党的创新理论传播实践研究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甘肃省增强领导干部意识形态工作能力研究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kern w:val="0"/>
          <w:sz w:val="32"/>
          <w:szCs w:val="24"/>
        </w:rPr>
        <w:t>乡村振兴背景下加强农村基层党组织建设、推动乡村社会有效治理研究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甘肃红色文化资源保护与开发研究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南</w:t>
      </w:r>
      <w:proofErr w:type="gramStart"/>
      <w:r>
        <w:rPr>
          <w:rFonts w:eastAsia="仿宋_GB2312"/>
          <w:sz w:val="32"/>
          <w:szCs w:val="32"/>
        </w:rPr>
        <w:t>梁精神</w:t>
      </w:r>
      <w:proofErr w:type="gramEnd"/>
      <w:r>
        <w:rPr>
          <w:rFonts w:eastAsia="仿宋_GB2312"/>
          <w:sz w:val="32"/>
          <w:szCs w:val="32"/>
        </w:rPr>
        <w:t>的时代价值与传承路径研究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兰州战役研究</w:t>
      </w:r>
    </w:p>
    <w:p w:rsidR="007930B4" w:rsidRDefault="007930B4" w:rsidP="007930B4">
      <w:pPr>
        <w:spacing w:line="360" w:lineRule="auto"/>
        <w:outlineLvl w:val="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三、哲学（</w:t>
      </w:r>
      <w:r>
        <w:rPr>
          <w:rFonts w:eastAsia="黑体"/>
          <w:sz w:val="32"/>
          <w:szCs w:val="32"/>
        </w:rPr>
        <w:t>3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习近平总书记关于民生和扶贫工作重要论述的哲学基础及</w:t>
      </w:r>
      <w:r>
        <w:rPr>
          <w:rFonts w:eastAsia="仿宋_GB2312"/>
          <w:sz w:val="32"/>
          <w:szCs w:val="32"/>
        </w:rPr>
        <w:lastRenderedPageBreak/>
        <w:t>方法论研究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认知辩证唯物主义的数理逻辑研究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中国哲学与中医学派关系研究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四、理论经济（</w:t>
      </w:r>
      <w:r>
        <w:rPr>
          <w:rFonts w:eastAsia="黑体" w:hint="eastAsia"/>
          <w:sz w:val="32"/>
          <w:szCs w:val="32"/>
        </w:rPr>
        <w:t>11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新中国成立</w:t>
      </w:r>
      <w:r>
        <w:rPr>
          <w:rFonts w:eastAsia="仿宋_GB2312"/>
          <w:sz w:val="32"/>
          <w:szCs w:val="32"/>
        </w:rPr>
        <w:t>70</w:t>
      </w:r>
      <w:r>
        <w:rPr>
          <w:rFonts w:eastAsia="仿宋_GB2312"/>
          <w:sz w:val="32"/>
          <w:szCs w:val="32"/>
        </w:rPr>
        <w:t>年来甘肃经济建设的历程、成就与经验研究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kern w:val="0"/>
          <w:sz w:val="32"/>
          <w:szCs w:val="24"/>
        </w:rPr>
        <w:t>新中国成立</w:t>
      </w:r>
      <w:r>
        <w:rPr>
          <w:rFonts w:eastAsia="仿宋_GB2312"/>
          <w:kern w:val="0"/>
          <w:sz w:val="32"/>
          <w:szCs w:val="24"/>
        </w:rPr>
        <w:t>70</w:t>
      </w:r>
      <w:r>
        <w:rPr>
          <w:rFonts w:eastAsia="仿宋_GB2312"/>
          <w:kern w:val="0"/>
          <w:sz w:val="32"/>
          <w:szCs w:val="24"/>
        </w:rPr>
        <w:t>年来甘肃区域经济发展格局变化与优化策略研究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kern w:val="0"/>
          <w:sz w:val="32"/>
          <w:szCs w:val="24"/>
        </w:rPr>
        <w:t>3</w:t>
      </w:r>
      <w:r>
        <w:rPr>
          <w:rFonts w:eastAsia="仿宋_GB2312"/>
          <w:kern w:val="0"/>
          <w:sz w:val="32"/>
          <w:szCs w:val="24"/>
        </w:rPr>
        <w:t>.</w:t>
      </w:r>
      <w:r>
        <w:rPr>
          <w:rFonts w:eastAsia="仿宋_GB2312"/>
          <w:kern w:val="0"/>
          <w:sz w:val="32"/>
          <w:szCs w:val="24"/>
        </w:rPr>
        <w:t>甘肃绿色发展崛起的新</w:t>
      </w:r>
      <w:proofErr w:type="gramStart"/>
      <w:r>
        <w:rPr>
          <w:rFonts w:eastAsia="仿宋_GB2312"/>
          <w:kern w:val="0"/>
          <w:sz w:val="32"/>
          <w:szCs w:val="24"/>
        </w:rPr>
        <w:t>业态新模式</w:t>
      </w:r>
      <w:proofErr w:type="gramEnd"/>
      <w:r>
        <w:rPr>
          <w:rFonts w:eastAsia="仿宋_GB2312"/>
          <w:kern w:val="0"/>
          <w:sz w:val="32"/>
          <w:szCs w:val="24"/>
        </w:rPr>
        <w:t>及路径研究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kern w:val="0"/>
          <w:sz w:val="32"/>
          <w:szCs w:val="24"/>
        </w:rPr>
        <w:t>4</w:t>
      </w:r>
      <w:r>
        <w:rPr>
          <w:rFonts w:eastAsia="仿宋_GB2312"/>
          <w:kern w:val="0"/>
          <w:sz w:val="32"/>
          <w:szCs w:val="24"/>
        </w:rPr>
        <w:t>.</w:t>
      </w:r>
      <w:r>
        <w:rPr>
          <w:rFonts w:eastAsia="仿宋_GB2312"/>
          <w:kern w:val="0"/>
          <w:sz w:val="32"/>
          <w:szCs w:val="24"/>
        </w:rPr>
        <w:t>甘肃加快科技创新及成果转化的激励机制研究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新时代甘肃经济高质量发展战略研究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新时代甘肃区域协调发展战略研究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甘肃县域经济振兴战略研究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甘肃精准扶贫政策设计及效果评估研究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9.</w:t>
      </w:r>
      <w:r>
        <w:rPr>
          <w:rFonts w:eastAsia="仿宋_GB2312"/>
          <w:sz w:val="32"/>
          <w:szCs w:val="32"/>
        </w:rPr>
        <w:t>甘肃提升金融服务实体经济能力研究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甘肃打通制约科技创新的堵点痛点研究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/>
          <w:sz w:val="32"/>
          <w:szCs w:val="32"/>
        </w:rPr>
        <w:t>.“</w:t>
      </w:r>
      <w:r>
        <w:rPr>
          <w:rFonts w:eastAsia="仿宋_GB2312"/>
          <w:sz w:val="32"/>
          <w:szCs w:val="32"/>
        </w:rPr>
        <w:t>中国</w:t>
      </w:r>
      <w:r>
        <w:rPr>
          <w:rFonts w:eastAsia="仿宋_GB2312"/>
          <w:sz w:val="32"/>
          <w:szCs w:val="32"/>
        </w:rPr>
        <w:t>-</w:t>
      </w:r>
      <w:r>
        <w:rPr>
          <w:rFonts w:eastAsia="仿宋_GB2312"/>
          <w:sz w:val="32"/>
          <w:szCs w:val="32"/>
        </w:rPr>
        <w:t>中亚</w:t>
      </w:r>
      <w:r>
        <w:rPr>
          <w:rFonts w:eastAsia="仿宋_GB2312"/>
          <w:sz w:val="32"/>
          <w:szCs w:val="32"/>
        </w:rPr>
        <w:t>-</w:t>
      </w:r>
      <w:r>
        <w:rPr>
          <w:rFonts w:eastAsia="仿宋_GB2312"/>
          <w:sz w:val="32"/>
          <w:szCs w:val="32"/>
        </w:rPr>
        <w:t>西亚经济走廊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建设中的经济安全问题研究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五、应用经济（</w:t>
      </w:r>
      <w:r>
        <w:rPr>
          <w:rFonts w:eastAsia="黑体" w:hint="eastAsia"/>
          <w:sz w:val="32"/>
          <w:szCs w:val="32"/>
        </w:rPr>
        <w:t>19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甘肃脱贫攻坚与乡村振兴有效衔接的路径研究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甘肃协调推进新型城镇化与乡村振兴战略研究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kern w:val="0"/>
          <w:sz w:val="32"/>
          <w:szCs w:val="24"/>
        </w:rPr>
        <w:t>3</w:t>
      </w:r>
      <w:r>
        <w:rPr>
          <w:rFonts w:eastAsia="仿宋_GB2312"/>
          <w:kern w:val="0"/>
          <w:sz w:val="32"/>
          <w:szCs w:val="24"/>
        </w:rPr>
        <w:t>.</w:t>
      </w:r>
      <w:r>
        <w:rPr>
          <w:rFonts w:eastAsia="仿宋_GB2312"/>
          <w:sz w:val="32"/>
          <w:szCs w:val="32"/>
        </w:rPr>
        <w:t>甘肃构建生态产业体系的重点、路径和对策研究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甘肃营商环境重塑和提升研究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新形势下甘肃招商引资的现状、问题和对策研究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kern w:val="0"/>
          <w:sz w:val="32"/>
          <w:szCs w:val="24"/>
        </w:rPr>
        <w:lastRenderedPageBreak/>
        <w:t>6</w:t>
      </w:r>
      <w:r>
        <w:rPr>
          <w:rFonts w:eastAsia="仿宋_GB2312"/>
          <w:kern w:val="0"/>
          <w:sz w:val="32"/>
          <w:szCs w:val="24"/>
        </w:rPr>
        <w:t>.</w:t>
      </w:r>
      <w:r>
        <w:rPr>
          <w:rFonts w:eastAsia="仿宋_GB2312"/>
          <w:kern w:val="0"/>
          <w:sz w:val="32"/>
          <w:szCs w:val="24"/>
        </w:rPr>
        <w:t>甘肃加快民营经济发展进一步激发市场活力的对策研究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甘肃实施创新驱动发展战略研究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甘肃强化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一带一路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通道枢纽地位的思路和对策研究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>甘肃与</w:t>
      </w:r>
      <w:r>
        <w:rPr>
          <w:rFonts w:eastAsia="仿宋_GB2312"/>
          <w:sz w:val="32"/>
          <w:szCs w:val="32"/>
        </w:rPr>
        <w:t>沿线</w:t>
      </w:r>
      <w:r>
        <w:rPr>
          <w:rFonts w:eastAsia="仿宋_GB2312" w:hint="eastAsia"/>
          <w:sz w:val="32"/>
          <w:szCs w:val="32"/>
        </w:rPr>
        <w:t>国家、地区</w:t>
      </w:r>
      <w:r>
        <w:rPr>
          <w:rFonts w:eastAsia="仿宋_GB2312"/>
          <w:sz w:val="32"/>
          <w:szCs w:val="32"/>
        </w:rPr>
        <w:t>共建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丝绸之路经济带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的现状、潜力与促进研究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kern w:val="0"/>
          <w:sz w:val="32"/>
          <w:szCs w:val="24"/>
        </w:rPr>
        <w:t>10</w:t>
      </w:r>
      <w:r>
        <w:rPr>
          <w:rFonts w:eastAsia="仿宋_GB2312"/>
          <w:kern w:val="0"/>
          <w:sz w:val="32"/>
          <w:szCs w:val="24"/>
        </w:rPr>
        <w:t>.“</w:t>
      </w:r>
      <w:r>
        <w:rPr>
          <w:rFonts w:eastAsia="仿宋_GB2312"/>
          <w:kern w:val="0"/>
          <w:sz w:val="32"/>
          <w:szCs w:val="24"/>
        </w:rPr>
        <w:t>一带一路</w:t>
      </w:r>
      <w:r>
        <w:rPr>
          <w:rFonts w:eastAsia="仿宋_GB2312"/>
          <w:kern w:val="0"/>
          <w:sz w:val="32"/>
          <w:szCs w:val="24"/>
        </w:rPr>
        <w:t>”</w:t>
      </w:r>
      <w:r>
        <w:rPr>
          <w:rFonts w:eastAsia="仿宋_GB2312"/>
          <w:kern w:val="0"/>
          <w:sz w:val="32"/>
          <w:szCs w:val="24"/>
        </w:rPr>
        <w:t>建设中我省与中亚、西亚、南亚等重点地区交流合作研究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甘肃中医药企业嵌入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一带一路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产业链条模式及政策支持研究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甘肃省城镇体系与城镇</w:t>
      </w:r>
      <w:proofErr w:type="gramStart"/>
      <w:r>
        <w:rPr>
          <w:rFonts w:eastAsia="仿宋_GB2312"/>
          <w:sz w:val="32"/>
          <w:szCs w:val="32"/>
        </w:rPr>
        <w:t>化健康</w:t>
      </w:r>
      <w:proofErr w:type="gramEnd"/>
      <w:r>
        <w:rPr>
          <w:rFonts w:eastAsia="仿宋_GB2312"/>
          <w:sz w:val="32"/>
          <w:szCs w:val="32"/>
        </w:rPr>
        <w:t>发展研究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甘肃省农村物流服务系统构建研究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甘肃省交通基础设施投融资长效机制建设研究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兰州自由贸易</w:t>
      </w:r>
      <w:r>
        <w:rPr>
          <w:rFonts w:eastAsia="仿宋_GB2312" w:hint="eastAsia"/>
          <w:sz w:val="32"/>
          <w:szCs w:val="32"/>
        </w:rPr>
        <w:t>试验</w:t>
      </w:r>
      <w:r>
        <w:rPr>
          <w:rFonts w:eastAsia="仿宋_GB2312"/>
          <w:sz w:val="32"/>
          <w:szCs w:val="32"/>
        </w:rPr>
        <w:t>区建设研究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16</w:t>
      </w:r>
      <w:r>
        <w:rPr>
          <w:rFonts w:eastAsia="仿宋_GB2312"/>
          <w:sz w:val="32"/>
          <w:szCs w:val="32"/>
        </w:rPr>
        <w:t>.</w:t>
      </w:r>
      <w:proofErr w:type="gramStart"/>
      <w:r>
        <w:rPr>
          <w:rFonts w:eastAsia="仿宋_GB2312"/>
          <w:sz w:val="32"/>
          <w:szCs w:val="32"/>
        </w:rPr>
        <w:t>兰白</w:t>
      </w:r>
      <w:r>
        <w:rPr>
          <w:rFonts w:eastAsia="仿宋_GB2312" w:hint="eastAsia"/>
          <w:sz w:val="32"/>
          <w:szCs w:val="32"/>
        </w:rPr>
        <w:t>科技</w:t>
      </w:r>
      <w:proofErr w:type="gramEnd"/>
      <w:r>
        <w:rPr>
          <w:rFonts w:eastAsia="仿宋_GB2312" w:hint="eastAsia"/>
          <w:sz w:val="32"/>
          <w:szCs w:val="32"/>
        </w:rPr>
        <w:t>创新</w:t>
      </w:r>
      <w:r>
        <w:rPr>
          <w:rFonts w:eastAsia="仿宋_GB2312"/>
          <w:sz w:val="32"/>
          <w:szCs w:val="32"/>
        </w:rPr>
        <w:t>改革试验区金融科技创新研究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17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甘肃省苹果产业竞争力提升路径研究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18</w:t>
      </w:r>
      <w:r>
        <w:rPr>
          <w:rFonts w:eastAsia="仿宋_GB2312"/>
          <w:sz w:val="32"/>
          <w:szCs w:val="32"/>
        </w:rPr>
        <w:t>. “</w:t>
      </w:r>
      <w:r>
        <w:rPr>
          <w:rFonts w:eastAsia="仿宋_GB2312"/>
          <w:sz w:val="32"/>
          <w:szCs w:val="32"/>
        </w:rPr>
        <w:t>一带一路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背景下甘肃文化产业走出</w:t>
      </w:r>
      <w:proofErr w:type="gramStart"/>
      <w:r>
        <w:rPr>
          <w:rFonts w:eastAsia="仿宋_GB2312"/>
          <w:sz w:val="32"/>
          <w:szCs w:val="32"/>
        </w:rPr>
        <w:t>去战略</w:t>
      </w:r>
      <w:proofErr w:type="gramEnd"/>
      <w:r>
        <w:rPr>
          <w:rFonts w:eastAsia="仿宋_GB2312"/>
          <w:sz w:val="32"/>
          <w:szCs w:val="32"/>
        </w:rPr>
        <w:t>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19.</w:t>
      </w:r>
      <w:r>
        <w:rPr>
          <w:rFonts w:eastAsia="仿宋_GB2312"/>
          <w:sz w:val="32"/>
          <w:szCs w:val="32"/>
        </w:rPr>
        <w:t>甘肃省文化产业园区建设与发展研究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六、统计学（</w:t>
      </w:r>
      <w:r>
        <w:rPr>
          <w:rFonts w:eastAsia="黑体"/>
          <w:sz w:val="32"/>
          <w:szCs w:val="32"/>
        </w:rPr>
        <w:t>3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基于多数据源的甘肃脱贫过程监测方法研究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大数据在脱贫攻坚中的应用与创新研究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甘肃省文明程度指数测评指标</w:t>
      </w:r>
      <w:r>
        <w:rPr>
          <w:rFonts w:eastAsia="仿宋_GB2312" w:hint="eastAsia"/>
          <w:sz w:val="32"/>
          <w:szCs w:val="32"/>
        </w:rPr>
        <w:t>体系</w:t>
      </w:r>
      <w:r>
        <w:rPr>
          <w:rFonts w:eastAsia="仿宋_GB2312"/>
          <w:sz w:val="32"/>
          <w:szCs w:val="32"/>
        </w:rPr>
        <w:t>设计与测度研究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七、政治学（</w:t>
      </w:r>
      <w:r>
        <w:rPr>
          <w:rFonts w:eastAsia="黑体" w:hint="eastAsia"/>
          <w:sz w:val="32"/>
          <w:szCs w:val="32"/>
        </w:rPr>
        <w:t>4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1.</w:t>
      </w:r>
      <w:r>
        <w:rPr>
          <w:rFonts w:eastAsia="仿宋_GB2312"/>
          <w:sz w:val="32"/>
          <w:szCs w:val="32"/>
        </w:rPr>
        <w:t>破解形式主义、官僚主义顽疾的实践路径研究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甘肃省县乡基层在脱贫攻坚过程中的行政效能提升研究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全省宣传思想文化队伍建设现状与对策研究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全省宣传思想文化战线</w:t>
      </w:r>
      <w:r>
        <w:rPr>
          <w:rFonts w:eastAsia="仿宋_GB2312" w:hint="eastAsia"/>
          <w:sz w:val="32"/>
          <w:szCs w:val="32"/>
        </w:rPr>
        <w:t>“脚力、眼力、脑力、笔力”建设</w:t>
      </w:r>
      <w:r>
        <w:rPr>
          <w:rFonts w:eastAsia="仿宋_GB2312"/>
          <w:sz w:val="32"/>
          <w:szCs w:val="32"/>
        </w:rPr>
        <w:t>现状及提升研究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八、法学（</w:t>
      </w:r>
      <w:r>
        <w:rPr>
          <w:rFonts w:eastAsia="黑体"/>
          <w:sz w:val="32"/>
          <w:szCs w:val="32"/>
        </w:rPr>
        <w:t>2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甘肃省重大行政执法决定法制审核问题研究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2.“</w:t>
      </w:r>
      <w:r>
        <w:rPr>
          <w:rFonts w:eastAsia="仿宋_GB2312"/>
          <w:sz w:val="32"/>
          <w:szCs w:val="32"/>
        </w:rPr>
        <w:t>一带一路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倡议在西亚实施的法律风险识别及应对策略研究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九、社会学（</w:t>
      </w:r>
      <w:r>
        <w:rPr>
          <w:rFonts w:eastAsia="黑体"/>
          <w:sz w:val="32"/>
          <w:szCs w:val="32"/>
        </w:rPr>
        <w:t>1</w:t>
      </w:r>
      <w:r>
        <w:rPr>
          <w:rFonts w:eastAsia="黑体" w:hint="eastAsia"/>
          <w:sz w:val="32"/>
          <w:szCs w:val="32"/>
        </w:rPr>
        <w:t>9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甘肃精准扶贫的长效机制与成效评估研究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甘肃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hint="eastAsia"/>
          <w:sz w:val="32"/>
          <w:szCs w:val="32"/>
        </w:rPr>
        <w:t>两州一县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脱贫攻坚的政策实践案例调查研究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甘肃省</w:t>
      </w:r>
      <w:r>
        <w:rPr>
          <w:rFonts w:ascii="仿宋_GB2312" w:eastAsia="仿宋_GB2312" w:hint="eastAsia"/>
          <w:sz w:val="32"/>
          <w:szCs w:val="32"/>
        </w:rPr>
        <w:t>易</w:t>
      </w:r>
      <w:r>
        <w:rPr>
          <w:rFonts w:eastAsia="仿宋_GB2312" w:hint="eastAsia"/>
          <w:sz w:val="32"/>
          <w:szCs w:val="32"/>
        </w:rPr>
        <w:t>地搬迁农户的可持续发展模式与实践路径研究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甘肃省民生兜底保障长效机制研究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贫困代际传递与阻断路径研究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甘肃省深度贫困地区因病返贫问题研究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健康中国视域下的甘肃乡村医生队伍建设研究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城乡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过渡型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社区治理研究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互联网环境下甘肃城市社区治理创新研究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当前我省信仰状况的社会学研究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青少年犯罪预防与矫正的社会工作介入机制研究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</w:t>
      </w:r>
      <w:r>
        <w:rPr>
          <w:rFonts w:eastAsia="仿宋_GB2312" w:hint="eastAsia"/>
          <w:sz w:val="32"/>
          <w:szCs w:val="32"/>
        </w:rPr>
        <w:t>乡村高价彩礼治理</w:t>
      </w:r>
      <w:r>
        <w:rPr>
          <w:rFonts w:eastAsia="仿宋_GB2312"/>
          <w:sz w:val="32"/>
          <w:szCs w:val="32"/>
        </w:rPr>
        <w:t>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13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甘肃优秀传统文化传承发展研究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甘肃省丝路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文遗活态重现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村镇群落研究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甘肃省农家书屋服务效能提升研究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16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kern w:val="0"/>
          <w:sz w:val="32"/>
          <w:szCs w:val="24"/>
        </w:rPr>
        <w:t>甘肃文化旅游资源开发利用的品牌化研究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17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甘肃省演艺与旅游深度融合的机制研究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18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甘肃乡村景观文化</w:t>
      </w:r>
      <w:proofErr w:type="gramStart"/>
      <w:r>
        <w:rPr>
          <w:rFonts w:eastAsia="仿宋_GB2312"/>
          <w:sz w:val="32"/>
          <w:szCs w:val="32"/>
        </w:rPr>
        <w:t>墙设计</w:t>
      </w:r>
      <w:proofErr w:type="gramEnd"/>
      <w:r>
        <w:rPr>
          <w:rFonts w:eastAsia="仿宋_GB2312"/>
          <w:sz w:val="32"/>
          <w:szCs w:val="32"/>
        </w:rPr>
        <w:t>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黑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19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特色文化元素在甘肃城市形象设计中的应用研究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十、人口学（</w:t>
      </w:r>
      <w:r>
        <w:rPr>
          <w:rFonts w:eastAsia="黑体" w:hint="eastAsia"/>
          <w:sz w:val="32"/>
          <w:szCs w:val="32"/>
        </w:rPr>
        <w:t>3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甘肃贫困地区老年人口生活状况与保障路径研究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kern w:val="0"/>
          <w:sz w:val="32"/>
          <w:szCs w:val="24"/>
        </w:rPr>
        <w:t>2</w:t>
      </w:r>
      <w:r>
        <w:rPr>
          <w:rFonts w:eastAsia="仿宋_GB2312"/>
          <w:kern w:val="0"/>
          <w:sz w:val="32"/>
          <w:szCs w:val="24"/>
        </w:rPr>
        <w:t>.</w:t>
      </w:r>
      <w:r>
        <w:rPr>
          <w:rFonts w:eastAsia="仿宋_GB2312"/>
          <w:kern w:val="0"/>
          <w:sz w:val="32"/>
          <w:szCs w:val="24"/>
        </w:rPr>
        <w:t>甘肃加快多层次养老服务体系</w:t>
      </w:r>
      <w:r>
        <w:rPr>
          <w:rFonts w:eastAsia="仿宋_GB2312" w:hint="eastAsia"/>
          <w:kern w:val="0"/>
          <w:sz w:val="32"/>
          <w:szCs w:val="24"/>
        </w:rPr>
        <w:t>建设</w:t>
      </w:r>
      <w:r>
        <w:rPr>
          <w:rFonts w:eastAsia="仿宋_GB2312"/>
          <w:kern w:val="0"/>
          <w:sz w:val="32"/>
          <w:szCs w:val="24"/>
        </w:rPr>
        <w:t>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.“</w:t>
      </w:r>
      <w:r>
        <w:rPr>
          <w:rFonts w:eastAsia="仿宋_GB2312"/>
          <w:sz w:val="32"/>
          <w:szCs w:val="32"/>
        </w:rPr>
        <w:t>全面二孩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政策背景下甘肃省城乡生育观念与生育行为研究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十一、民族学（</w:t>
      </w:r>
      <w:r>
        <w:rPr>
          <w:rFonts w:eastAsia="黑体" w:hint="eastAsia"/>
          <w:sz w:val="32"/>
          <w:szCs w:val="32"/>
        </w:rPr>
        <w:t>5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新中国成立</w:t>
      </w:r>
      <w:r>
        <w:rPr>
          <w:rFonts w:eastAsia="仿宋_GB2312"/>
          <w:sz w:val="32"/>
          <w:szCs w:val="32"/>
        </w:rPr>
        <w:t>70</w:t>
      </w:r>
      <w:r>
        <w:rPr>
          <w:rFonts w:eastAsia="仿宋_GB2312"/>
          <w:sz w:val="32"/>
          <w:szCs w:val="32"/>
        </w:rPr>
        <w:t>年来甘肃民族工作研究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藏族民俗文化中的生态文明理念研究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甘肃省少数民族文化保护传承与开发研究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</w:t>
      </w:r>
      <w:r>
        <w:rPr>
          <w:rFonts w:eastAsia="仿宋_GB2312" w:hint="eastAsia"/>
          <w:sz w:val="32"/>
          <w:szCs w:val="32"/>
        </w:rPr>
        <w:t>少数民族地区义务教育现状调查</w:t>
      </w:r>
      <w:r>
        <w:rPr>
          <w:rFonts w:eastAsia="仿宋_GB2312"/>
          <w:sz w:val="32"/>
          <w:szCs w:val="32"/>
        </w:rPr>
        <w:t>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.“</w:t>
      </w:r>
      <w:r>
        <w:rPr>
          <w:rFonts w:eastAsia="仿宋_GB2312"/>
          <w:sz w:val="32"/>
          <w:szCs w:val="32"/>
        </w:rPr>
        <w:t>花儿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活态传承的影响因素</w:t>
      </w:r>
      <w:proofErr w:type="gramStart"/>
      <w:r>
        <w:rPr>
          <w:rFonts w:eastAsia="仿宋_GB2312"/>
          <w:sz w:val="32"/>
          <w:szCs w:val="32"/>
        </w:rPr>
        <w:t>及其促进</w:t>
      </w:r>
      <w:proofErr w:type="gramEnd"/>
      <w:r>
        <w:rPr>
          <w:rFonts w:eastAsia="仿宋_GB2312"/>
          <w:sz w:val="32"/>
          <w:szCs w:val="32"/>
        </w:rPr>
        <w:t>策略研究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十二、历史学（</w:t>
      </w:r>
      <w:r>
        <w:rPr>
          <w:rFonts w:eastAsia="黑体"/>
          <w:sz w:val="32"/>
          <w:szCs w:val="32"/>
        </w:rPr>
        <w:t>3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两周时期陇东、陇南地区与中原地区的交流研究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proofErr w:type="gramStart"/>
      <w:r>
        <w:rPr>
          <w:rFonts w:eastAsia="仿宋_GB2312"/>
          <w:sz w:val="32"/>
          <w:szCs w:val="32"/>
        </w:rPr>
        <w:t>陇刻古医籍</w:t>
      </w:r>
      <w:proofErr w:type="gramEnd"/>
      <w:r>
        <w:rPr>
          <w:rFonts w:eastAsia="仿宋_GB2312"/>
          <w:sz w:val="32"/>
          <w:szCs w:val="32"/>
        </w:rPr>
        <w:t>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丝绸之路中亚</w:t>
      </w:r>
      <w:proofErr w:type="gramStart"/>
      <w:r>
        <w:rPr>
          <w:rFonts w:eastAsia="仿宋_GB2312"/>
          <w:sz w:val="32"/>
          <w:szCs w:val="32"/>
        </w:rPr>
        <w:t>段考察</w:t>
      </w:r>
      <w:proofErr w:type="gramEnd"/>
      <w:r>
        <w:rPr>
          <w:rFonts w:eastAsia="仿宋_GB2312"/>
          <w:sz w:val="32"/>
          <w:szCs w:val="32"/>
        </w:rPr>
        <w:t>史研究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十三、中国文学（</w:t>
      </w:r>
      <w:r>
        <w:rPr>
          <w:rFonts w:eastAsia="黑体"/>
          <w:sz w:val="32"/>
          <w:szCs w:val="32"/>
        </w:rPr>
        <w:t>4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甘肃当代文学作家数据库建设研究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当代敦煌题材文学创作现状和突破路径研究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文学地理学视域下的陇右古代作家群研究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延安文艺与陕甘宁边区乡村文化建设研究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十四、语言学（</w:t>
      </w:r>
      <w:r>
        <w:rPr>
          <w:rFonts w:eastAsia="黑体"/>
          <w:sz w:val="32"/>
          <w:szCs w:val="32"/>
        </w:rPr>
        <w:t>4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中国特色法治话语的英译及对外传播研究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甘肃省方言传承研究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敦煌风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书法文化对外译介语料库研究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甘肃省少数民族语言数据库建设研究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十五、新闻学与传播学（</w:t>
      </w:r>
      <w:r>
        <w:rPr>
          <w:rFonts w:eastAsia="黑体" w:hint="eastAsia"/>
          <w:sz w:val="32"/>
          <w:szCs w:val="32"/>
        </w:rPr>
        <w:t>5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全媒体时代的媒体融合发展研究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全媒体时代大学课堂教学方式变革研究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甘肃省突发事件的舆论引导</w:t>
      </w:r>
      <w:r>
        <w:rPr>
          <w:rFonts w:eastAsia="仿宋_GB2312" w:hint="eastAsia"/>
          <w:sz w:val="32"/>
          <w:szCs w:val="32"/>
        </w:rPr>
        <w:t>现状评价</w:t>
      </w:r>
      <w:r>
        <w:rPr>
          <w:rFonts w:eastAsia="仿宋_GB2312"/>
          <w:sz w:val="32"/>
          <w:szCs w:val="32"/>
        </w:rPr>
        <w:t>与机制</w:t>
      </w:r>
      <w:r>
        <w:rPr>
          <w:rFonts w:eastAsia="仿宋_GB2312" w:hint="eastAsia"/>
          <w:sz w:val="32"/>
          <w:szCs w:val="32"/>
        </w:rPr>
        <w:t>建设</w:t>
      </w:r>
      <w:r>
        <w:rPr>
          <w:rFonts w:eastAsia="仿宋_GB2312"/>
          <w:sz w:val="32"/>
          <w:szCs w:val="32"/>
        </w:rPr>
        <w:t>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甘肃深化出版物发行体制改革研究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敦煌学出版中心建设问题研究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十六、体育学（</w:t>
      </w:r>
      <w:r>
        <w:rPr>
          <w:rFonts w:eastAsia="黑体"/>
          <w:sz w:val="32"/>
          <w:szCs w:val="32"/>
        </w:rPr>
        <w:t>2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甘肃城乡体育协调发展研究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甘肃体育赛事品牌塑造研究</w:t>
      </w:r>
    </w:p>
    <w:p w:rsidR="007930B4" w:rsidRDefault="007930B4" w:rsidP="007930B4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十七、管理学（</w:t>
      </w:r>
      <w:r>
        <w:rPr>
          <w:rFonts w:eastAsia="黑体" w:hint="eastAsia"/>
          <w:sz w:val="32"/>
          <w:szCs w:val="32"/>
        </w:rPr>
        <w:t>6</w:t>
      </w:r>
      <w:r>
        <w:rPr>
          <w:rFonts w:eastAsia="黑体"/>
          <w:sz w:val="32"/>
          <w:szCs w:val="32"/>
        </w:rPr>
        <w:t>项）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kern w:val="0"/>
          <w:sz w:val="32"/>
          <w:szCs w:val="24"/>
        </w:rPr>
        <w:t>1.</w:t>
      </w:r>
      <w:r>
        <w:rPr>
          <w:rFonts w:eastAsia="仿宋_GB2312"/>
          <w:kern w:val="0"/>
          <w:sz w:val="32"/>
          <w:szCs w:val="24"/>
        </w:rPr>
        <w:t>甘肃军民融合创新发展研究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/>
          <w:kern w:val="0"/>
          <w:sz w:val="32"/>
          <w:szCs w:val="24"/>
        </w:rPr>
        <w:t>甘肃加强农村人居环境整治</w:t>
      </w:r>
      <w:r>
        <w:rPr>
          <w:rFonts w:eastAsia="仿宋_GB2312" w:hint="eastAsia"/>
          <w:kern w:val="0"/>
          <w:sz w:val="32"/>
          <w:szCs w:val="24"/>
        </w:rPr>
        <w:t>助推乡村振兴</w:t>
      </w:r>
      <w:r>
        <w:rPr>
          <w:rFonts w:eastAsia="仿宋_GB2312"/>
          <w:kern w:val="0"/>
          <w:sz w:val="32"/>
          <w:szCs w:val="24"/>
        </w:rPr>
        <w:t>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3.</w:t>
      </w:r>
      <w:r>
        <w:rPr>
          <w:rFonts w:eastAsia="仿宋_GB2312"/>
          <w:sz w:val="32"/>
          <w:szCs w:val="32"/>
        </w:rPr>
        <w:t>甘肃农村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三变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改革模式调查与对策研究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甘肃省贫困地区构建积极对接外部援助的服务体系问题研究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kern w:val="0"/>
          <w:sz w:val="32"/>
          <w:szCs w:val="24"/>
        </w:rPr>
      </w:pPr>
      <w:r>
        <w:rPr>
          <w:rFonts w:eastAsia="仿宋_GB2312" w:hint="eastAsia"/>
          <w:kern w:val="0"/>
          <w:sz w:val="32"/>
          <w:szCs w:val="24"/>
        </w:rPr>
        <w:t>5.</w:t>
      </w:r>
      <w:r>
        <w:rPr>
          <w:rFonts w:eastAsia="仿宋_GB2312"/>
          <w:kern w:val="0"/>
          <w:sz w:val="32"/>
          <w:szCs w:val="24"/>
        </w:rPr>
        <w:t>甘肃区域性生态保护与综合治理研究</w:t>
      </w:r>
    </w:p>
    <w:p w:rsidR="007930B4" w:rsidRDefault="007930B4" w:rsidP="007930B4">
      <w:pPr>
        <w:spacing w:line="360" w:lineRule="auto"/>
        <w:ind w:left="352" w:hangingChars="110" w:hanging="35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甘肃健全自然资源监管体制机制研究</w:t>
      </w:r>
    </w:p>
    <w:p w:rsidR="00BA64F7" w:rsidRPr="007930B4" w:rsidRDefault="00BA64F7">
      <w:bookmarkStart w:id="0" w:name="_GoBack"/>
      <w:bookmarkEnd w:id="0"/>
    </w:p>
    <w:sectPr w:rsidR="00BA64F7" w:rsidRPr="00793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variable"/>
    <w:sig w:usb0="00000000" w:usb1="080E0000" w:usb2="00000010" w:usb3="00000000" w:csb0="00040000" w:csb1="00000000"/>
  </w:font>
  <w:font w:name="楷体_GB2312">
    <w:altName w:val="Times New Roman"/>
    <w:charset w:val="00"/>
    <w:family w:val="auto"/>
    <w:pitch w:val="variable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B4"/>
    <w:rsid w:val="007930B4"/>
    <w:rsid w:val="00BA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30B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30B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380</Words>
  <Characters>2167</Characters>
  <Application>Microsoft Office Word</Application>
  <DocSecurity>0</DocSecurity>
  <Lines>18</Lines>
  <Paragraphs>5</Paragraphs>
  <ScaleCrop>false</ScaleCrop>
  <Company>China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2019-05-09T01:23:00Z</dcterms:created>
  <dcterms:modified xsi:type="dcterms:W3CDTF">2019-05-09T01:23:00Z</dcterms:modified>
</cp:coreProperties>
</file>