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sz w:val="44"/>
          <w:lang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兰州市</w:t>
      </w:r>
      <w:r>
        <w:rPr>
          <w:rFonts w:hint="eastAsia" w:ascii="方正小标宋简体" w:hAnsi="方正小标宋简体" w:eastAsia="方正小标宋简体"/>
          <w:sz w:val="44"/>
        </w:rPr>
        <w:t>职业教育</w:t>
      </w:r>
      <w:r>
        <w:rPr>
          <w:rFonts w:hint="eastAsia" w:ascii="方正小标宋简体" w:hAnsi="方正小标宋简体" w:eastAsia="方正小标宋简体"/>
          <w:w w:val="99"/>
          <w:sz w:val="44"/>
        </w:rPr>
        <w:t>“学科德育”“课程思政”微课</w:t>
      </w:r>
      <w:r>
        <w:rPr>
          <w:rFonts w:hint="eastAsia" w:ascii="方正小标宋简体" w:hAnsi="方正小标宋简体" w:eastAsia="方正小标宋简体"/>
          <w:w w:val="99"/>
          <w:sz w:val="44"/>
          <w:lang w:eastAsia="zh-CN"/>
        </w:rPr>
        <w:t>遴选认定条件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700" w:firstLineChars="200"/>
        <w:textAlignment w:val="auto"/>
        <w:outlineLvl w:val="9"/>
        <w:rPr>
          <w:rFonts w:ascii="方正小标宋简体"/>
          <w:sz w:val="3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08" w:firstLineChars="200"/>
        <w:textAlignment w:val="auto"/>
        <w:outlineLvl w:val="9"/>
        <w:rPr>
          <w:rFonts w:hint="eastAsia" w:ascii="黑体" w:hAnsi="黑体" w:eastAsia="黑体" w:cs="黑体"/>
          <w:color w:val="333333"/>
          <w:w w:val="95"/>
          <w:lang w:val="en-US" w:eastAsia="zh-CN"/>
        </w:rPr>
      </w:pPr>
      <w:r>
        <w:rPr>
          <w:rFonts w:hint="eastAsia" w:ascii="黑体" w:hAnsi="黑体" w:eastAsia="黑体" w:cs="黑体"/>
          <w:color w:val="333333"/>
          <w:w w:val="95"/>
          <w:lang w:val="en-US" w:eastAsia="zh-CN"/>
        </w:rPr>
        <w:t>一、认定条件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9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pacing w:val="13"/>
          <w:w w:val="95"/>
          <w:sz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13"/>
          <w:w w:val="95"/>
          <w:sz w:val="32"/>
        </w:rPr>
        <w:t>微课作者应长期从事专业课教学，</w:t>
      </w:r>
      <w:r>
        <w:rPr>
          <w:rFonts w:hint="eastAsia" w:ascii="仿宋_GB2312" w:hAnsi="仿宋_GB2312" w:eastAsia="仿宋_GB2312" w:cs="仿宋_GB2312"/>
          <w:spacing w:val="13"/>
          <w:w w:val="95"/>
          <w:sz w:val="32"/>
          <w:lang w:eastAsia="zh-CN"/>
        </w:rPr>
        <w:t>可以</w:t>
      </w:r>
      <w:r>
        <w:rPr>
          <w:rFonts w:hint="eastAsia" w:ascii="仿宋_GB2312" w:hAnsi="仿宋_GB2312" w:eastAsia="仿宋_GB2312" w:cs="仿宋_GB2312"/>
          <w:spacing w:val="13"/>
          <w:w w:val="95"/>
          <w:sz w:val="32"/>
        </w:rPr>
        <w:t>个人独立申</w:t>
      </w:r>
      <w:r>
        <w:rPr>
          <w:rFonts w:hint="eastAsia" w:ascii="仿宋_GB2312" w:hAnsi="仿宋_GB2312" w:eastAsia="仿宋_GB2312" w:cs="仿宋_GB2312"/>
          <w:spacing w:val="-14"/>
          <w:sz w:val="32"/>
        </w:rPr>
        <w:t>报，也可</w:t>
      </w:r>
      <w:r>
        <w:rPr>
          <w:rFonts w:hint="eastAsia" w:ascii="仿宋_GB2312" w:hAnsi="仿宋_GB2312" w:eastAsia="仿宋_GB2312" w:cs="仿宋_GB2312"/>
          <w:spacing w:val="-14"/>
          <w:sz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 w:val="32"/>
        </w:rPr>
        <w:t>2-5</w:t>
      </w:r>
      <w:r>
        <w:rPr>
          <w:rFonts w:hint="eastAsia" w:ascii="仿宋_GB2312" w:hAnsi="仿宋_GB2312" w:eastAsia="仿宋_GB2312" w:cs="仿宋_GB2312"/>
          <w:spacing w:val="-11"/>
          <w:sz w:val="32"/>
        </w:rPr>
        <w:t>人团队申报，</w:t>
      </w:r>
      <w:r>
        <w:rPr>
          <w:rFonts w:hint="eastAsia" w:ascii="仿宋_GB2312" w:hAnsi="仿宋_GB2312" w:eastAsia="仿宋_GB2312" w:cs="仿宋_GB2312"/>
          <w:spacing w:val="-11"/>
          <w:sz w:val="32"/>
          <w:lang w:eastAsia="zh-CN"/>
        </w:rPr>
        <w:t>团队成员</w:t>
      </w:r>
      <w:r>
        <w:rPr>
          <w:rFonts w:hint="eastAsia" w:ascii="仿宋_GB2312" w:hAnsi="仿宋_GB2312" w:eastAsia="仿宋_GB2312" w:cs="仿宋_GB2312"/>
          <w:spacing w:val="-11"/>
          <w:sz w:val="32"/>
        </w:rPr>
        <w:t>应在立</w:t>
      </w:r>
      <w:r>
        <w:rPr>
          <w:rFonts w:hint="eastAsia" w:ascii="仿宋_GB2312" w:hAnsi="仿宋_GB2312" w:eastAsia="仿宋_GB2312" w:cs="仿宋_GB2312"/>
          <w:spacing w:val="-4"/>
          <w:sz w:val="32"/>
        </w:rPr>
        <w:t>德树人和教书育人方面富有成效，立场坚定，师德高尚，爱</w:t>
      </w:r>
      <w:r>
        <w:rPr>
          <w:rFonts w:hint="eastAsia" w:ascii="仿宋_GB2312" w:hAnsi="仿宋_GB2312" w:eastAsia="仿宋_GB2312" w:cs="仿宋_GB2312"/>
          <w:sz w:val="32"/>
        </w:rPr>
        <w:t>岗敬业，具有深厚的教学实践积累。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0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-5"/>
          <w:w w:val="95"/>
          <w:sz w:val="32"/>
        </w:rPr>
      </w:pPr>
      <w:r>
        <w:rPr>
          <w:rFonts w:hint="eastAsia" w:ascii="仿宋_GB2312" w:hAnsi="仿宋_GB2312" w:eastAsia="仿宋_GB2312" w:cs="仿宋_GB2312"/>
          <w:spacing w:val="-1"/>
          <w:w w:val="95"/>
          <w:sz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-1"/>
          <w:w w:val="95"/>
          <w:sz w:val="32"/>
        </w:rPr>
        <w:t>微课教学内容必须节选所在专业主干课程，政治方向</w:t>
      </w:r>
      <w:r>
        <w:rPr>
          <w:rFonts w:hint="eastAsia" w:ascii="仿宋_GB2312" w:hAnsi="仿宋_GB2312" w:eastAsia="仿宋_GB2312" w:cs="仿宋_GB2312"/>
          <w:spacing w:val="-4"/>
          <w:w w:val="95"/>
          <w:sz w:val="32"/>
        </w:rPr>
        <w:t>正确，价值引领突出，充分体现习近平新时代中国特色社会主义思想、社会主义价值观、法治意识、社会责任、文化自</w:t>
      </w:r>
      <w:r>
        <w:rPr>
          <w:rFonts w:hint="eastAsia" w:ascii="仿宋_GB2312" w:hAnsi="仿宋_GB2312" w:eastAsia="仿宋_GB2312" w:cs="仿宋_GB2312"/>
          <w:spacing w:val="-5"/>
          <w:w w:val="95"/>
          <w:sz w:val="32"/>
        </w:rPr>
        <w:t>信、人文情怀、工匠精神等相关思想政治教育和德育元素。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08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-2"/>
          <w:w w:val="95"/>
          <w:sz w:val="32"/>
        </w:rPr>
      </w:pPr>
      <w:r>
        <w:rPr>
          <w:rFonts w:hint="eastAsia" w:ascii="仿宋_GB2312" w:hAnsi="仿宋_GB2312" w:eastAsia="仿宋_GB2312" w:cs="仿宋_GB2312"/>
          <w:w w:val="95"/>
          <w:sz w:val="32"/>
        </w:rPr>
        <w:t>3.</w:t>
      </w:r>
      <w:r>
        <w:rPr>
          <w:rFonts w:hint="eastAsia" w:ascii="仿宋_GB2312" w:hAnsi="仿宋_GB2312" w:eastAsia="仿宋_GB2312" w:cs="仿宋_GB2312"/>
          <w:spacing w:val="-2"/>
          <w:w w:val="95"/>
          <w:sz w:val="32"/>
        </w:rPr>
        <w:t>微课制作设计科学合理，切合不同专业人才培养特点和专业能力素养要求，思政教育元素与专业教学内容深度融合，专业课程的育人功能突出，充分体现知识传授与价值引领相统一、教书与育人相统一。所选课程的教学资源建设基础好，能进行系统微课建设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08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pacing w:val="-8"/>
          <w:sz w:val="32"/>
        </w:rPr>
        <w:t>每个微课展示视频时长</w:t>
      </w:r>
      <w:r>
        <w:rPr>
          <w:rFonts w:hint="eastAsia" w:ascii="仿宋_GB2312" w:hAnsi="仿宋_GB2312" w:eastAsia="仿宋_GB2312" w:cs="仿宋_GB2312"/>
          <w:sz w:val="32"/>
        </w:rPr>
        <w:t>8-10</w:t>
      </w:r>
      <w:r>
        <w:rPr>
          <w:rFonts w:hint="eastAsia" w:ascii="仿宋_GB2312" w:hAnsi="仿宋_GB2312" w:eastAsia="仿宋_GB2312" w:cs="仿宋_GB2312"/>
          <w:spacing w:val="-10"/>
          <w:sz w:val="32"/>
        </w:rPr>
        <w:t>分钟，要求图像清晰稳</w:t>
      </w:r>
      <w:r>
        <w:rPr>
          <w:rFonts w:hint="eastAsia" w:ascii="仿宋_GB2312" w:hAnsi="仿宋_GB2312" w:eastAsia="仿宋_GB2312" w:cs="仿宋_GB2312"/>
          <w:spacing w:val="-8"/>
          <w:sz w:val="32"/>
        </w:rPr>
        <w:t>定、构图合理、声音清楚，能全面真实地反映教学情境，能充分展示教师良好教学风貌。视频片头不超过</w:t>
      </w:r>
      <w:r>
        <w:rPr>
          <w:rFonts w:hint="eastAsia" w:ascii="仿宋_GB2312" w:hAnsi="仿宋_GB2312" w:eastAsia="仿宋_GB2312" w:cs="仿宋_GB2312"/>
          <w:sz w:val="32"/>
        </w:rPr>
        <w:t>10</w:t>
      </w:r>
      <w:r>
        <w:rPr>
          <w:rFonts w:hint="eastAsia" w:ascii="仿宋_GB2312" w:hAnsi="仿宋_GB2312" w:eastAsia="仿宋_GB2312" w:cs="仿宋_GB2312"/>
          <w:spacing w:val="-3"/>
          <w:sz w:val="32"/>
        </w:rPr>
        <w:t>秒，应显</w:t>
      </w:r>
      <w:r>
        <w:rPr>
          <w:rFonts w:hint="eastAsia" w:ascii="仿宋_GB2312" w:hAnsi="仿宋_GB2312" w:eastAsia="仿宋_GB2312" w:cs="仿宋_GB2312"/>
          <w:spacing w:val="-15"/>
          <w:sz w:val="32"/>
        </w:rPr>
        <w:t>示标题、作者、课程名称和单位，主要教学内容有字幕提示。</w:t>
      </w:r>
      <w:r>
        <w:rPr>
          <w:rFonts w:hint="eastAsia" w:ascii="仿宋_GB2312" w:hAnsi="仿宋_GB2312" w:eastAsia="仿宋_GB2312" w:cs="仿宋_GB2312"/>
          <w:spacing w:val="-2"/>
          <w:sz w:val="32"/>
        </w:rPr>
        <w:t>视频为</w:t>
      </w:r>
      <w:r>
        <w:rPr>
          <w:rFonts w:hint="eastAsia" w:ascii="仿宋_GB2312" w:hAnsi="仿宋_GB2312" w:eastAsia="仿宋_GB2312" w:cs="仿宋_GB2312"/>
          <w:sz w:val="32"/>
        </w:rPr>
        <w:t>AVI</w:t>
      </w:r>
      <w:r>
        <w:rPr>
          <w:rFonts w:hint="eastAsia" w:ascii="仿宋_GB2312" w:hAnsi="仿宋_GB2312" w:eastAsia="仿宋_GB2312" w:cs="仿宋_GB2312"/>
          <w:spacing w:val="-111"/>
          <w:sz w:val="32"/>
        </w:rPr>
        <w:t>、</w:t>
      </w:r>
      <w:r>
        <w:rPr>
          <w:rFonts w:hint="eastAsia" w:ascii="仿宋_GB2312" w:hAnsi="仿宋_GB2312" w:eastAsia="仿宋_GB2312" w:cs="仿宋_GB2312"/>
          <w:sz w:val="32"/>
        </w:rPr>
        <w:t>MOV</w:t>
      </w:r>
      <w:r>
        <w:rPr>
          <w:rFonts w:hint="eastAsia" w:ascii="仿宋_GB2312" w:hAnsi="仿宋_GB2312" w:eastAsia="仿宋_GB2312" w:cs="仿宋_GB2312"/>
          <w:spacing w:val="-108"/>
          <w:sz w:val="32"/>
        </w:rPr>
        <w:t>、</w:t>
      </w:r>
      <w:r>
        <w:rPr>
          <w:rFonts w:hint="eastAsia" w:ascii="仿宋_GB2312" w:hAnsi="仿宋_GB2312" w:eastAsia="仿宋_GB2312" w:cs="仿宋_GB2312"/>
          <w:sz w:val="32"/>
        </w:rPr>
        <w:t>MP4</w:t>
      </w:r>
      <w:r>
        <w:rPr>
          <w:rFonts w:hint="eastAsia" w:ascii="仿宋_GB2312" w:hAnsi="仿宋_GB2312" w:eastAsia="仿宋_GB2312" w:cs="仿宋_GB2312"/>
          <w:spacing w:val="-12"/>
          <w:sz w:val="32"/>
        </w:rPr>
        <w:t>格式原始作品，分辨率不小于1920px×1080px。</w:t>
      </w:r>
      <w:r>
        <w:rPr>
          <w:rFonts w:hint="eastAsia" w:ascii="仿宋_GB2312" w:hAnsi="仿宋_GB2312" w:eastAsia="仿宋_GB2312" w:cs="仿宋_GB2312"/>
          <w:spacing w:val="-2"/>
          <w:sz w:val="32"/>
        </w:rPr>
        <w:t>申报微课需提交教学设计，教学设计限定为</w:t>
      </w:r>
      <w:r>
        <w:rPr>
          <w:rFonts w:hint="eastAsia" w:ascii="仿宋_GB2312" w:hAnsi="仿宋_GB2312" w:eastAsia="仿宋_GB2312" w:cs="仿宋_GB2312"/>
          <w:sz w:val="32"/>
        </w:rPr>
        <w:t>word</w:t>
      </w:r>
      <w:r>
        <w:rPr>
          <w:rFonts w:hint="eastAsia" w:ascii="仿宋_GB2312" w:hAnsi="仿宋_GB2312" w:eastAsia="仿宋_GB2312" w:cs="仿宋_GB2312"/>
          <w:spacing w:val="-8"/>
          <w:sz w:val="32"/>
        </w:rPr>
        <w:t>格</w:t>
      </w:r>
      <w:r>
        <w:rPr>
          <w:rFonts w:hint="eastAsia" w:ascii="仿宋_GB2312" w:hAnsi="仿宋_GB2312" w:eastAsia="仿宋_GB2312" w:cs="仿宋_GB2312"/>
          <w:spacing w:val="-4"/>
          <w:sz w:val="32"/>
        </w:rPr>
        <w:t>式，应体现课程要求，反映教师教学思想、课程设计思路和</w:t>
      </w:r>
      <w:r>
        <w:rPr>
          <w:rFonts w:hint="eastAsia" w:ascii="仿宋_GB2312" w:hAnsi="仿宋_GB2312" w:eastAsia="仿宋_GB2312" w:cs="仿宋_GB2312"/>
          <w:spacing w:val="-5"/>
          <w:sz w:val="32"/>
        </w:rPr>
        <w:t>教学特色，包括教学背景、教学目标、教学方法和教学总结等方面内容，并在开头注明讲课内容所属年级、学科、课程及适用对象等信息。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二、认定名额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兰州市职业教育市级“学科德育”“课程思政”微课认定总额540个。省级“双优校”建设学校推荐名额不少于</w:t>
      </w:r>
      <w:r>
        <w:rPr>
          <w:rFonts w:hint="eastAsia" w:cs="仿宋_GB231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en-US" w:eastAsia="zh-CN"/>
        </w:rPr>
        <w:t>0个，其他学校推荐名额不少于30个。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2208" w:leftChars="290" w:right="0" w:rightChars="0" w:hanging="1570" w:hangingChars="500"/>
        <w:textAlignment w:val="auto"/>
        <w:outlineLvl w:val="9"/>
        <w:rPr>
          <w:rFonts w:hint="eastAsia" w:ascii="仿宋_GB2312" w:hAnsi="仿宋_GB2312" w:eastAsia="仿宋_GB2312" w:cs="仿宋_GB2312"/>
          <w:spacing w:val="-1"/>
          <w:w w:val="99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2208" w:leftChars="290" w:right="0" w:rightChars="0" w:hanging="1570" w:hangingChars="500"/>
        <w:textAlignment w:val="auto"/>
        <w:outlineLvl w:val="9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w w:val="99"/>
        </w:rPr>
        <w:t>附件：</w:t>
      </w:r>
      <w:r>
        <w:rPr>
          <w:rFonts w:hint="eastAsia" w:ascii="仿宋_GB2312" w:hAnsi="仿宋_GB2312" w:eastAsia="仿宋_GB2312" w:cs="仿宋_GB2312"/>
          <w:spacing w:val="-1"/>
          <w:w w:val="99"/>
          <w:lang w:val="en-US" w:eastAsia="zh-CN"/>
        </w:rPr>
        <w:t>3-</w:t>
      </w:r>
      <w:r>
        <w:rPr>
          <w:rFonts w:hint="eastAsia" w:ascii="仿宋_GB2312" w:hAnsi="仿宋_GB2312" w:eastAsia="仿宋_GB2312" w:cs="仿宋_GB2312"/>
          <w:spacing w:val="1"/>
          <w:w w:val="99"/>
        </w:rPr>
        <w:t>1</w:t>
      </w:r>
      <w:r>
        <w:rPr>
          <w:rFonts w:hint="eastAsia" w:ascii="仿宋_GB2312" w:hAnsi="仿宋_GB2312" w:eastAsia="仿宋_GB2312" w:cs="仿宋_GB2312"/>
          <w:spacing w:val="-12"/>
          <w:w w:val="99"/>
        </w:rPr>
        <w:t>.</w:t>
      </w:r>
      <w:r>
        <w:rPr>
          <w:rFonts w:hint="eastAsia" w:ascii="仿宋_GB2312" w:hAnsi="仿宋_GB2312" w:eastAsia="仿宋_GB2312" w:cs="仿宋_GB2312"/>
          <w:spacing w:val="-12"/>
          <w:w w:val="99"/>
          <w:lang w:val="en-US" w:eastAsia="zh-CN"/>
        </w:rPr>
        <w:t>兰州市</w:t>
      </w:r>
      <w:r>
        <w:rPr>
          <w:rFonts w:hint="eastAsia" w:ascii="仿宋_GB2312" w:hAnsi="仿宋_GB2312" w:eastAsia="仿宋_GB2312" w:cs="仿宋_GB2312"/>
          <w:spacing w:val="-12"/>
          <w:w w:val="99"/>
        </w:rPr>
        <w:t>职业院校</w:t>
      </w:r>
      <w:r>
        <w:rPr>
          <w:rFonts w:hint="eastAsia" w:ascii="仿宋_GB2312" w:hAnsi="仿宋_GB2312" w:eastAsia="仿宋_GB2312" w:cs="仿宋_GB2312"/>
          <w:w w:val="99"/>
          <w:lang w:eastAsia="zh-CN"/>
        </w:rPr>
        <w:t>“</w:t>
      </w:r>
      <w:r>
        <w:rPr>
          <w:rFonts w:hint="eastAsia" w:ascii="仿宋_GB2312" w:hAnsi="仿宋_GB2312" w:eastAsia="仿宋_GB2312" w:cs="仿宋_GB2312"/>
          <w:w w:val="99"/>
        </w:rPr>
        <w:t>学科德育</w:t>
      </w:r>
      <w:r>
        <w:rPr>
          <w:rFonts w:hint="eastAsia" w:ascii="仿宋_GB2312" w:hAnsi="仿宋_GB2312" w:eastAsia="仿宋_GB2312" w:cs="仿宋_GB2312"/>
          <w:w w:val="99"/>
          <w:lang w:eastAsia="zh-CN"/>
        </w:rPr>
        <w:t>”“</w:t>
      </w:r>
      <w:r>
        <w:rPr>
          <w:rFonts w:hint="eastAsia" w:ascii="仿宋_GB2312" w:hAnsi="仿宋_GB2312" w:eastAsia="仿宋_GB2312" w:cs="仿宋_GB2312"/>
          <w:w w:val="99"/>
        </w:rPr>
        <w:t>课程思政</w:t>
      </w:r>
      <w:r>
        <w:rPr>
          <w:rFonts w:hint="eastAsia" w:ascii="仿宋_GB2312" w:hAnsi="仿宋_GB2312" w:eastAsia="仿宋_GB2312" w:cs="仿宋_GB2312"/>
          <w:w w:val="99"/>
          <w:lang w:eastAsia="zh-CN"/>
        </w:rPr>
        <w:t>”</w:t>
      </w:r>
      <w:r>
        <w:rPr>
          <w:rFonts w:hint="eastAsia" w:ascii="仿宋_GB2312" w:hAnsi="仿宋_GB2312" w:eastAsia="仿宋_GB2312" w:cs="仿宋_GB2312"/>
        </w:rPr>
        <w:t>微课申报</w:t>
      </w:r>
      <w:r>
        <w:rPr>
          <w:rFonts w:hint="eastAsia" w:ascii="仿宋_GB2312" w:hAnsi="仿宋_GB2312" w:eastAsia="仿宋_GB2312" w:cs="仿宋_GB2312"/>
          <w:lang w:val="en-US" w:eastAsia="zh-CN"/>
        </w:rPr>
        <w:t>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2352" w:leftChars="780" w:right="0" w:rightChars="0" w:hanging="636" w:hangingChars="200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333333"/>
          <w:spacing w:val="1"/>
          <w:w w:val="99"/>
          <w:lang w:val="en-US" w:eastAsia="zh-CN"/>
        </w:rPr>
        <w:t>3-</w:t>
      </w:r>
      <w:r>
        <w:rPr>
          <w:rFonts w:hint="eastAsia" w:ascii="仿宋_GB2312" w:hAnsi="仿宋_GB2312" w:eastAsia="仿宋_GB2312" w:cs="仿宋_GB2312"/>
          <w:color w:val="333333"/>
          <w:spacing w:val="1"/>
          <w:w w:val="99"/>
        </w:rPr>
        <w:t>2</w:t>
      </w:r>
      <w:r>
        <w:rPr>
          <w:rFonts w:hint="eastAsia" w:ascii="仿宋_GB2312" w:hAnsi="仿宋_GB2312" w:eastAsia="仿宋_GB2312" w:cs="仿宋_GB2312"/>
          <w:color w:val="333333"/>
          <w:spacing w:val="-2"/>
          <w:w w:val="99"/>
        </w:rPr>
        <w:t>.</w:t>
      </w:r>
      <w:r>
        <w:rPr>
          <w:rFonts w:hint="eastAsia" w:ascii="仿宋_GB2312" w:hAnsi="仿宋_GB2312" w:eastAsia="仿宋_GB2312" w:cs="仿宋_GB2312"/>
          <w:spacing w:val="-12"/>
          <w:w w:val="99"/>
          <w:lang w:val="en-US" w:eastAsia="zh-CN"/>
        </w:rPr>
        <w:t>兰州市</w:t>
      </w:r>
      <w:r>
        <w:rPr>
          <w:rFonts w:hint="eastAsia" w:ascii="仿宋_GB2312" w:hAnsi="仿宋_GB2312" w:eastAsia="仿宋_GB2312" w:cs="仿宋_GB2312"/>
          <w:spacing w:val="-12"/>
          <w:w w:val="99"/>
        </w:rPr>
        <w:t>职业院校</w:t>
      </w:r>
      <w:r>
        <w:rPr>
          <w:rFonts w:hint="eastAsia" w:ascii="仿宋_GB2312" w:hAnsi="仿宋_GB2312" w:eastAsia="仿宋_GB2312" w:cs="仿宋_GB2312"/>
          <w:w w:val="99"/>
          <w:lang w:eastAsia="zh-CN"/>
        </w:rPr>
        <w:t>“</w:t>
      </w:r>
      <w:r>
        <w:rPr>
          <w:rFonts w:hint="eastAsia" w:ascii="仿宋_GB2312" w:hAnsi="仿宋_GB2312" w:eastAsia="仿宋_GB2312" w:cs="仿宋_GB2312"/>
          <w:w w:val="99"/>
        </w:rPr>
        <w:t>学科德育</w:t>
      </w:r>
      <w:r>
        <w:rPr>
          <w:rFonts w:hint="eastAsia" w:ascii="仿宋_GB2312" w:hAnsi="仿宋_GB2312" w:eastAsia="仿宋_GB2312" w:cs="仿宋_GB2312"/>
          <w:w w:val="99"/>
          <w:lang w:eastAsia="zh-CN"/>
        </w:rPr>
        <w:t>”“</w:t>
      </w:r>
      <w:r>
        <w:rPr>
          <w:rFonts w:hint="eastAsia" w:ascii="仿宋_GB2312" w:hAnsi="仿宋_GB2312" w:eastAsia="仿宋_GB2312" w:cs="仿宋_GB2312"/>
          <w:w w:val="99"/>
        </w:rPr>
        <w:t>课程思政</w:t>
      </w:r>
      <w:r>
        <w:rPr>
          <w:rFonts w:hint="eastAsia" w:ascii="仿宋_GB2312" w:hAnsi="仿宋_GB2312" w:eastAsia="仿宋_GB2312" w:cs="仿宋_GB2312"/>
          <w:w w:val="99"/>
          <w:lang w:eastAsia="zh-CN"/>
        </w:rPr>
        <w:t>”</w:t>
      </w:r>
      <w:r>
        <w:rPr>
          <w:rFonts w:hint="eastAsia" w:ascii="仿宋_GB2312" w:hAnsi="仿宋_GB2312" w:eastAsia="仿宋_GB2312" w:cs="仿宋_GB2312"/>
        </w:rPr>
        <w:t>微课申报汇总表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sz w:val="24"/>
        </w:rPr>
      </w:pPr>
    </w:p>
    <w:sectPr>
      <w:footerReference r:id="rId5" w:type="default"/>
      <w:footerReference r:id="rId6" w:type="even"/>
      <w:pgSz w:w="11910" w:h="16840"/>
      <w:pgMar w:top="1500" w:right="1520" w:bottom="1200" w:left="1680" w:header="0" w:footer="101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4099" o:spid="_x0000_s4099" o:spt="202" type="#_x0000_t202" style="position:absolute;left:0pt;margin-left:490.25pt;margin-top:782.05pt;height:11pt;width:16.2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4102" o:spid="_x0000_s4102" o:spt="202" type="#_x0000_t202" style="position:absolute;left:0pt;margin-left:89pt;margin-top:782.05pt;height:11pt;width:16.2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2UyMGU3YjQyOWJhYWI5Mzg3N2U2ZDIyOTY0NzMxNzEifQ=="/>
  </w:docVars>
  <w:rsids>
    <w:rsidRoot w:val="00000000"/>
    <w:rsid w:val="062C4814"/>
    <w:rsid w:val="07400219"/>
    <w:rsid w:val="0E5560F0"/>
    <w:rsid w:val="16D2144F"/>
    <w:rsid w:val="226A16B7"/>
    <w:rsid w:val="250534B2"/>
    <w:rsid w:val="2A570191"/>
    <w:rsid w:val="3C5D4AFF"/>
    <w:rsid w:val="4D2315BA"/>
    <w:rsid w:val="4FDA5E7C"/>
    <w:rsid w:val="55673F66"/>
    <w:rsid w:val="59BD4043"/>
    <w:rsid w:val="5E64703B"/>
    <w:rsid w:val="67F740CE"/>
    <w:rsid w:val="6C0C3C30"/>
    <w:rsid w:val="6C5D56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List Paragraph"/>
    <w:basedOn w:val="1"/>
    <w:qFormat/>
    <w:uiPriority w:val="1"/>
    <w:pPr>
      <w:ind w:left="120" w:firstLine="640"/>
    </w:pPr>
    <w:rPr>
      <w:rFonts w:ascii="仿宋_GB2312" w:hAnsi="仿宋_GB2312" w:eastAsia="仿宋_GB2312" w:cs="仿宋_GB2312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696</Words>
  <Characters>735</Characters>
  <TotalTime>208</TotalTime>
  <ScaleCrop>false</ScaleCrop>
  <LinksUpToDate>false</LinksUpToDate>
  <CharactersWithSpaces>735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2022-06-28T10:47:00Z</dcterms:created>
  <dc:creator>兰州市教育局管理员</dc:creator>
  <cp:lastModifiedBy>欣欣向荣</cp:lastModifiedBy>
  <dcterms:modified xsi:type="dcterms:W3CDTF">2023-06-09T06:24:10Z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2022-06-28T00:00:00Z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A8788814BD5846798CE39765F83C3BAF</vt:lpwstr>
  </property>
</Properties>
</file>