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9" w:leftChars="0"/>
        <w:rPr>
          <w:rFonts w:hint="eastAsia"/>
          <w:sz w:val="72"/>
          <w:szCs w:val="52"/>
          <w:lang w:val="en-US" w:eastAsia="zh-CN"/>
        </w:rPr>
      </w:pPr>
    </w:p>
    <w:p>
      <w:pPr>
        <w:jc w:val="center"/>
        <w:rPr>
          <w:rFonts w:hint="default" w:ascii="微软雅黑" w:hAnsi="微软雅黑" w:eastAsia="微软雅黑"/>
          <w:b/>
          <w:sz w:val="48"/>
          <w:szCs w:val="40"/>
          <w:lang w:val="en-US" w:eastAsia="zh-CN"/>
        </w:rPr>
      </w:pPr>
      <w:r>
        <w:rPr>
          <w:rFonts w:hint="eastAsia" w:ascii="微软雅黑" w:hAnsi="微软雅黑" w:eastAsia="微软雅黑"/>
          <w:b/>
          <w:sz w:val="48"/>
          <w:szCs w:val="40"/>
          <w:lang w:val="en-US" w:eastAsia="zh-CN"/>
        </w:rPr>
        <w:t>甘肃省首届高校区块链技术应用人才就业创业大赛</w:t>
      </w:r>
    </w:p>
    <w:p>
      <w:pPr>
        <w:jc w:val="center"/>
        <w:rPr>
          <w:rFonts w:hint="eastAsia" w:ascii="微软雅黑" w:hAnsi="微软雅黑" w:eastAsia="微软雅黑"/>
          <w:b/>
          <w:sz w:val="44"/>
          <w:szCs w:val="36"/>
        </w:rPr>
      </w:pPr>
    </w:p>
    <w:p>
      <w:pPr>
        <w:jc w:val="center"/>
        <w:rPr>
          <w:rFonts w:hint="eastAsia" w:ascii="微软雅黑" w:hAnsi="微软雅黑" w:eastAsia="微软雅黑"/>
          <w:b/>
          <w:sz w:val="44"/>
          <w:szCs w:val="36"/>
        </w:rPr>
      </w:pPr>
    </w:p>
    <w:p>
      <w:pPr>
        <w:jc w:val="center"/>
        <w:rPr>
          <w:rFonts w:hint="eastAsia" w:ascii="微软雅黑" w:hAnsi="微软雅黑" w:eastAsia="微软雅黑"/>
          <w:b/>
          <w:sz w:val="44"/>
          <w:szCs w:val="36"/>
        </w:rPr>
      </w:pPr>
    </w:p>
    <w:p>
      <w:pPr>
        <w:jc w:val="center"/>
        <w:rPr>
          <w:rFonts w:hint="default" w:ascii="微软雅黑" w:hAnsi="微软雅黑" w:eastAsia="微软雅黑"/>
          <w:b/>
          <w:sz w:val="44"/>
          <w:szCs w:val="36"/>
          <w:lang w:val="en-US"/>
        </w:rPr>
      </w:pPr>
      <w:r>
        <w:rPr>
          <w:rFonts w:hint="eastAsia" w:ascii="微软雅黑" w:hAnsi="微软雅黑" w:eastAsia="微软雅黑"/>
          <w:b/>
          <w:sz w:val="44"/>
          <w:szCs w:val="36"/>
        </w:rPr>
        <w:t>区块链</w:t>
      </w:r>
      <w:r>
        <w:rPr>
          <w:rFonts w:hint="eastAsia" w:ascii="微软雅黑" w:hAnsi="微软雅黑" w:eastAsia="微软雅黑"/>
          <w:b/>
          <w:sz w:val="44"/>
          <w:szCs w:val="36"/>
          <w:lang w:eastAsia="zh-CN"/>
        </w:rPr>
        <w:t>基础知识</w:t>
      </w:r>
      <w:r>
        <w:rPr>
          <w:rFonts w:hint="eastAsia" w:ascii="微软雅黑" w:hAnsi="微软雅黑" w:eastAsia="微软雅黑"/>
          <w:b/>
          <w:sz w:val="44"/>
          <w:szCs w:val="36"/>
          <w:lang w:val="en-US" w:eastAsia="zh-CN"/>
        </w:rPr>
        <w:t>平台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(</w:t>
      </w:r>
      <w:r>
        <w:rPr>
          <w:rFonts w:hint="eastAsia" w:ascii="微软雅黑" w:hAnsi="微软雅黑" w:eastAsia="微软雅黑"/>
          <w:b/>
          <w:sz w:val="44"/>
          <w:szCs w:val="44"/>
          <w:lang w:val="en-US" w:eastAsia="zh-CN"/>
        </w:rPr>
        <w:t>操作</w:t>
      </w:r>
      <w:r>
        <w:rPr>
          <w:rFonts w:ascii="微软雅黑" w:hAnsi="微软雅黑" w:eastAsia="微软雅黑"/>
          <w:b/>
          <w:sz w:val="44"/>
          <w:szCs w:val="44"/>
        </w:rPr>
        <w:t>手册</w:t>
      </w:r>
      <w:r>
        <w:rPr>
          <w:rFonts w:hint="eastAsia" w:ascii="微软雅黑" w:hAnsi="微软雅黑" w:eastAsia="微软雅黑"/>
          <w:b/>
          <w:sz w:val="44"/>
          <w:szCs w:val="44"/>
        </w:rPr>
        <w:t>)</w:t>
      </w: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9" w:leftChars="0"/>
        <w:jc w:val="center"/>
        <w:rPr>
          <w:rFonts w:hint="default"/>
          <w:sz w:val="72"/>
          <w:szCs w:val="52"/>
          <w:lang w:val="en-US" w:eastAsia="zh-CN"/>
        </w:rPr>
      </w:pPr>
      <w:r>
        <w:rPr>
          <w:rFonts w:hint="eastAsia"/>
          <w:b/>
          <w:bCs/>
          <w:sz w:val="160"/>
          <w:szCs w:val="96"/>
          <w:lang w:val="en-US" w:eastAsia="zh-CN"/>
        </w:rPr>
        <w:t xml:space="preserve"> </w:t>
      </w:r>
      <w:r>
        <w:rPr>
          <w:rFonts w:hint="eastAsia"/>
          <w:sz w:val="72"/>
          <w:szCs w:val="52"/>
          <w:lang w:val="en-US" w:eastAsia="zh-CN"/>
        </w:rPr>
        <w:t xml:space="preserve">    </w:t>
      </w: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jc w:val="both"/>
        <w:rPr>
          <w:rFonts w:hint="eastAsia"/>
          <w:sz w:val="72"/>
          <w:szCs w:val="52"/>
          <w:lang w:val="en-US" w:eastAsia="zh-CN"/>
        </w:rPr>
      </w:pP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jc w:val="both"/>
        <w:rPr>
          <w:rFonts w:hint="eastAsia"/>
          <w:sz w:val="72"/>
          <w:szCs w:val="52"/>
          <w:lang w:val="en-US" w:eastAsia="zh-CN"/>
        </w:rPr>
      </w:pP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22" w:leftChars="400"/>
        <w:jc w:val="left"/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22" w:leftChars="400"/>
        <w:jc w:val="left"/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22" w:leftChars="400"/>
        <w:jc w:val="left"/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22" w:leftChars="400"/>
        <w:jc w:val="left"/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22" w:leftChars="400"/>
        <w:jc w:val="left"/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技术支持：</w:t>
      </w:r>
      <w:r>
        <w:rPr>
          <w:rFonts w:hint="eastAsia"/>
          <w:b/>
          <w:bCs/>
          <w:sz w:val="30"/>
          <w:szCs w:val="30"/>
          <w:lang w:val="en-US" w:eastAsia="zh-CN"/>
        </w:rPr>
        <w:t>北京知链</w:t>
      </w: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科技有限公司</w:t>
      </w:r>
    </w:p>
    <w:p>
      <w:pPr>
        <w:pStyle w:val="8"/>
        <w:numPr>
          <w:ilvl w:val="0"/>
          <w:numId w:val="0"/>
        </w:numPr>
        <w:tabs>
          <w:tab w:val="left" w:pos="362"/>
        </w:tabs>
        <w:spacing w:beforeLines="0" w:afterLines="0"/>
        <w:ind w:left="119" w:leftChars="0"/>
        <w:rPr>
          <w:rFonts w:hint="eastAsia"/>
          <w:sz w:val="22"/>
        </w:rPr>
      </w:pPr>
      <w:r>
        <w:rPr>
          <w:rFonts w:hint="eastAsia"/>
          <w:sz w:val="144"/>
          <w:szCs w:val="72"/>
          <w:lang w:val="en-US" w:eastAsia="zh-CN"/>
        </w:rPr>
        <w:br w:type="page"/>
      </w:r>
    </w:p>
    <w:p>
      <w:pPr>
        <w:pStyle w:val="8"/>
        <w:numPr>
          <w:ilvl w:val="0"/>
          <w:numId w:val="1"/>
        </w:numPr>
        <w:tabs>
          <w:tab w:val="left" w:pos="362"/>
        </w:tabs>
        <w:spacing w:beforeLines="0" w:afterLines="0"/>
        <w:ind w:hanging="242"/>
        <w:rPr>
          <w:rFonts w:hint="eastAsia"/>
          <w:sz w:val="22"/>
        </w:rPr>
      </w:pPr>
      <w:r>
        <w:rPr>
          <w:rFonts w:hint="eastAsia"/>
          <w:sz w:val="24"/>
        </w:rPr>
        <w:t>复制此网址：</w:t>
      </w:r>
      <w:r>
        <w:rPr>
          <w:rFonts w:hint="eastAsia"/>
          <w:sz w:val="22"/>
        </w:rPr>
        <w:fldChar w:fldCharType="begin"/>
      </w:r>
      <w:r>
        <w:rPr>
          <w:rFonts w:hint="eastAsia"/>
          <w:sz w:val="22"/>
        </w:rPr>
        <w:instrText xml:space="preserve"> HYPERLINK "http://online.educhainx.com/%23/index" \h </w:instrText>
      </w:r>
      <w:r>
        <w:rPr>
          <w:rFonts w:hint="eastAsia"/>
          <w:sz w:val="22"/>
        </w:rPr>
        <w:fldChar w:fldCharType="separate"/>
      </w:r>
      <w:r>
        <w:rPr>
          <w:rFonts w:hint="eastAsia"/>
          <w:color w:val="0462C1"/>
          <w:sz w:val="24"/>
          <w:u w:val="single" w:color="0462C1"/>
        </w:rPr>
        <w:t>http://online.educhainx.com/#/index</w:t>
      </w:r>
      <w:r>
        <w:rPr>
          <w:rFonts w:hint="eastAsia"/>
          <w:color w:val="0462C1"/>
          <w:spacing w:val="-59"/>
          <w:sz w:val="24"/>
        </w:rPr>
        <w:t xml:space="preserve"> </w:t>
      </w:r>
      <w:r>
        <w:rPr>
          <w:rFonts w:hint="eastAsia"/>
          <w:color w:val="0462C1"/>
          <w:spacing w:val="-59"/>
          <w:sz w:val="24"/>
        </w:rPr>
        <w:fldChar w:fldCharType="end"/>
      </w:r>
      <w:r>
        <w:rPr>
          <w:rFonts w:hint="eastAsia"/>
          <w:sz w:val="24"/>
        </w:rPr>
        <w:t xml:space="preserve">点击登录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建议谷歌浏览器登录</w:t>
      </w:r>
      <w:r>
        <w:rPr>
          <w:rFonts w:hint="eastAsia"/>
          <w:sz w:val="24"/>
          <w:lang w:eastAsia="zh-CN"/>
        </w:rPr>
        <w:t>）</w:t>
      </w:r>
    </w:p>
    <w:p>
      <w:pPr>
        <w:pStyle w:val="2"/>
        <w:spacing w:before="5" w:beforeLines="0" w:afterLines="0"/>
        <w:ind w:left="120"/>
        <w:rPr>
          <w:rFonts w:hint="eastAsia"/>
          <w:sz w:val="24"/>
        </w:rPr>
      </w:pPr>
      <w:r>
        <w:rPr>
          <w:rFonts w:hint="default"/>
          <w:sz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275590</wp:posOffset>
            </wp:positionV>
            <wp:extent cx="5233035" cy="2792095"/>
            <wp:effectExtent l="0" t="0" r="12065" b="190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 xml:space="preserve"> </w:t>
      </w:r>
    </w:p>
    <w:p>
      <w:pPr>
        <w:pStyle w:val="2"/>
        <w:spacing w:beforeLines="0" w:afterLines="0"/>
        <w:rPr>
          <w:rFonts w:hint="eastAsia"/>
          <w:sz w:val="35"/>
        </w:rPr>
      </w:pPr>
    </w:p>
    <w:p>
      <w:pPr>
        <w:pStyle w:val="8"/>
        <w:numPr>
          <w:ilvl w:val="0"/>
          <w:numId w:val="1"/>
        </w:numPr>
        <w:tabs>
          <w:tab w:val="left" w:pos="362"/>
        </w:tabs>
        <w:spacing w:before="0" w:beforeLines="0" w:afterLines="0"/>
        <w:ind w:hanging="242"/>
        <w:rPr>
          <w:rFonts w:hint="eastAsia"/>
          <w:sz w:val="22"/>
        </w:rPr>
      </w:pPr>
      <w:r>
        <w:rPr>
          <w:rFonts w:hint="eastAsia"/>
          <w:sz w:val="24"/>
        </w:rPr>
        <w:t xml:space="preserve">扫描二维码关注公众号后，再次扫描二维码登录完善个人信息 </w:t>
      </w:r>
    </w:p>
    <w:p>
      <w:pPr>
        <w:pStyle w:val="2"/>
        <w:spacing w:before="5" w:beforeLines="0" w:afterLines="0"/>
        <w:ind w:left="120"/>
        <w:rPr>
          <w:rFonts w:hint="eastAsia"/>
          <w:sz w:val="24"/>
        </w:rPr>
      </w:pPr>
      <w:r>
        <w:rPr>
          <w:rFonts w:hint="default"/>
          <w:sz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250190</wp:posOffset>
            </wp:positionV>
            <wp:extent cx="5220970" cy="2644140"/>
            <wp:effectExtent l="0" t="0" r="11430" b="10160"/>
            <wp:wrapTopAndBottom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 xml:space="preserve"> </w:t>
      </w:r>
    </w:p>
    <w:p>
      <w:pPr>
        <w:spacing w:beforeLines="0" w:afterLines="0"/>
        <w:rPr>
          <w:rFonts w:hint="eastAsia"/>
          <w:sz w:val="22"/>
        </w:rPr>
        <w:sectPr>
          <w:headerReference r:id="rId4" w:type="default"/>
          <w:type w:val="continuous"/>
          <w:pgSz w:w="11910" w:h="16840"/>
          <w:pgMar w:top="1380" w:right="1680" w:bottom="280" w:left="1680" w:header="720" w:footer="720" w:gutter="0"/>
          <w:lnNumType w:countBy="0" w:distance="360"/>
          <w:cols w:space="720" w:num="1"/>
        </w:sectPr>
      </w:pPr>
    </w:p>
    <w:p>
      <w:pPr>
        <w:pStyle w:val="8"/>
        <w:numPr>
          <w:ilvl w:val="0"/>
          <w:numId w:val="1"/>
        </w:numPr>
        <w:tabs>
          <w:tab w:val="left" w:pos="362"/>
        </w:tabs>
        <w:spacing w:beforeLines="0" w:afterLines="0"/>
        <w:ind w:hanging="242"/>
        <w:rPr>
          <w:rFonts w:hint="eastAsia"/>
          <w:color w:val="333333"/>
          <w:sz w:val="22"/>
        </w:rPr>
      </w:pPr>
      <w:r>
        <w:rPr>
          <w:rFonts w:hint="eastAsia"/>
          <w:color w:val="333333"/>
          <w:sz w:val="24"/>
        </w:rPr>
        <w:t>返回首页，在“</w:t>
      </w:r>
      <w:r>
        <w:rPr>
          <w:rFonts w:hint="eastAsia"/>
          <w:color w:val="333333"/>
          <w:sz w:val="24"/>
          <w:lang w:val="en-US" w:eastAsia="zh-CN"/>
        </w:rPr>
        <w:t>区块链普及教育课程</w:t>
      </w:r>
      <w:r>
        <w:rPr>
          <w:rFonts w:hint="eastAsia"/>
          <w:color w:val="333333"/>
          <w:sz w:val="24"/>
        </w:rPr>
        <w:t xml:space="preserve">”处点击“ </w:t>
      </w:r>
      <w:r>
        <w:rPr>
          <w:rFonts w:hint="eastAsia"/>
          <w:b/>
          <w:color w:val="333333"/>
          <w:sz w:val="24"/>
        </w:rPr>
        <w:t>开始学习</w:t>
      </w:r>
      <w:r>
        <w:rPr>
          <w:rFonts w:hint="eastAsia"/>
          <w:color w:val="333333"/>
          <w:spacing w:val="-1"/>
          <w:sz w:val="24"/>
        </w:rPr>
        <w:t>”进入课程</w:t>
      </w:r>
      <w:r>
        <w:rPr>
          <w:rFonts w:hint="eastAsia"/>
          <w:color w:val="333333"/>
          <w:sz w:val="24"/>
        </w:rPr>
        <w:t xml:space="preserve"> </w:t>
      </w:r>
    </w:p>
    <w:p>
      <w:pPr>
        <w:pStyle w:val="2"/>
        <w:spacing w:beforeLines="0" w:afterLines="0"/>
        <w:rPr>
          <w:rFonts w:hint="eastAsia"/>
          <w:sz w:val="20"/>
        </w:rPr>
      </w:pPr>
    </w:p>
    <w:p>
      <w:pPr>
        <w:pStyle w:val="2"/>
        <w:spacing w:beforeLines="0" w:afterLines="0"/>
        <w:rPr>
          <w:rFonts w:hint="eastAsia"/>
          <w:sz w:val="20"/>
        </w:rPr>
      </w:pPr>
    </w:p>
    <w:p>
      <w:pPr>
        <w:pStyle w:val="2"/>
        <w:spacing w:before="7" w:beforeLines="0" w:afterLines="0"/>
        <w:rPr>
          <w:rFonts w:hint="eastAsia"/>
          <w:sz w:val="13"/>
        </w:rPr>
      </w:pPr>
      <w:r>
        <w:rPr>
          <w:rFonts w:hint="default"/>
          <w:sz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134620</wp:posOffset>
            </wp:positionV>
            <wp:extent cx="5300980" cy="2652395"/>
            <wp:effectExtent l="0" t="0" r="7620" b="1905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before="6" w:beforeLines="0" w:afterLines="0"/>
        <w:rPr>
          <w:rFonts w:hint="eastAsia"/>
          <w:sz w:val="29"/>
        </w:rPr>
      </w:pPr>
    </w:p>
    <w:p>
      <w:pPr>
        <w:pStyle w:val="8"/>
        <w:numPr>
          <w:ilvl w:val="0"/>
          <w:numId w:val="1"/>
        </w:numPr>
        <w:tabs>
          <w:tab w:val="left" w:pos="362"/>
        </w:tabs>
        <w:spacing w:before="1" w:beforeLines="0" w:afterLines="0" w:line="242" w:lineRule="auto"/>
        <w:ind w:left="120" w:right="120" w:firstLine="0"/>
        <w:rPr>
          <w:rFonts w:hint="eastAsia"/>
          <w:color w:val="FF0000"/>
          <w:sz w:val="22"/>
          <w:highlight w:val="none"/>
        </w:rPr>
      </w:pPr>
      <w:r>
        <w:rPr>
          <w:rFonts w:hint="eastAsia"/>
          <w:color w:val="333333"/>
          <w:sz w:val="24"/>
        </w:rPr>
        <w:t>完善个人信息</w:t>
      </w:r>
      <w:r>
        <w:rPr>
          <w:rFonts w:hint="eastAsia"/>
          <w:color w:val="333333"/>
          <w:sz w:val="24"/>
          <w:lang w:val="en-US" w:eastAsia="zh-CN"/>
        </w:rPr>
        <w:t>时，</w:t>
      </w:r>
      <w:r>
        <w:rPr>
          <w:rFonts w:hint="eastAsia"/>
          <w:color w:val="333333"/>
          <w:sz w:val="24"/>
        </w:rPr>
        <w:t>省选择</w:t>
      </w:r>
      <w:r>
        <w:rPr>
          <w:rFonts w:hint="eastAsia"/>
          <w:color w:val="FF0000"/>
          <w:sz w:val="32"/>
          <w:szCs w:val="22"/>
          <w:lang w:val="en-US" w:eastAsia="zh-CN"/>
        </w:rPr>
        <w:t>甘肃；</w:t>
      </w:r>
      <w:r>
        <w:rPr>
          <w:rFonts w:hint="eastAsia"/>
          <w:b w:val="0"/>
          <w:bCs w:val="0"/>
          <w:color w:val="000000" w:themeColor="text1"/>
          <w:sz w:val="24"/>
          <w:szCs w:val="20"/>
          <w:lang w:val="en-US" w:eastAsia="zh-CN"/>
          <w14:textFill>
            <w14:solidFill>
              <w14:schemeClr w14:val="tx1"/>
            </w14:solidFill>
          </w14:textFill>
        </w:rPr>
        <w:t>市选择</w:t>
      </w:r>
      <w:r>
        <w:rPr>
          <w:rFonts w:hint="eastAsia"/>
          <w:color w:val="FF0000"/>
          <w:sz w:val="36"/>
          <w:szCs w:val="24"/>
          <w:lang w:val="en-US" w:eastAsia="zh-CN"/>
        </w:rPr>
        <w:t>学校所在地</w:t>
      </w:r>
      <w:r>
        <w:rPr>
          <w:rFonts w:hint="eastAsia"/>
          <w:color w:val="333333"/>
          <w:sz w:val="24"/>
        </w:rPr>
        <w:t>；学校选择</w:t>
      </w:r>
      <w:r>
        <w:rPr>
          <w:rFonts w:hint="eastAsia"/>
          <w:color w:val="FF0000"/>
          <w:sz w:val="36"/>
          <w:szCs w:val="24"/>
          <w:lang w:val="en-US" w:eastAsia="zh-CN"/>
        </w:rPr>
        <w:t>本学校名称</w:t>
      </w:r>
      <w:r>
        <w:rPr>
          <w:rFonts w:hint="eastAsia"/>
          <w:color w:val="333333"/>
          <w:sz w:val="24"/>
        </w:rPr>
        <w:t>；学号</w:t>
      </w:r>
      <w:r>
        <w:rPr>
          <w:rFonts w:hint="eastAsia"/>
          <w:color w:val="333333"/>
          <w:sz w:val="24"/>
          <w:lang w:val="en-US" w:eastAsia="zh-CN"/>
        </w:rPr>
        <w:t>自己填</w:t>
      </w:r>
      <w:r>
        <w:rPr>
          <w:rFonts w:hint="eastAsia"/>
          <w:color w:val="333333"/>
          <w:spacing w:val="-117"/>
          <w:sz w:val="24"/>
        </w:rPr>
        <w:t>）</w:t>
      </w:r>
      <w:r>
        <w:rPr>
          <w:rFonts w:hint="eastAsia"/>
          <w:color w:val="333333"/>
          <w:spacing w:val="-3"/>
          <w:sz w:val="24"/>
        </w:rPr>
        <w:t>，填写开课</w:t>
      </w:r>
      <w:r>
        <w:rPr>
          <w:rFonts w:hint="eastAsia"/>
          <w:color w:val="333333"/>
          <w:sz w:val="24"/>
        </w:rPr>
        <w:t>授权码（</w:t>
      </w:r>
      <w:r>
        <w:rPr>
          <w:rFonts w:hint="eastAsia"/>
          <w:color w:val="FF0000"/>
          <w:sz w:val="32"/>
          <w:szCs w:val="22"/>
          <w:lang w:val="en-US" w:eastAsia="zh-CN"/>
        </w:rPr>
        <w:t>见附件06</w:t>
      </w:r>
      <w:bookmarkStart w:id="0" w:name="_GoBack"/>
      <w:bookmarkEnd w:id="0"/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FF0000"/>
          <w:sz w:val="24"/>
          <w:highlight w:val="none"/>
        </w:rPr>
        <w:t xml:space="preserve"> </w:t>
      </w:r>
    </w:p>
    <w:p>
      <w:pPr>
        <w:pStyle w:val="2"/>
        <w:spacing w:before="11" w:beforeLines="0" w:afterLines="0"/>
        <w:rPr>
          <w:rFonts w:hint="eastAsia"/>
          <w:sz w:val="28"/>
        </w:rPr>
      </w:pPr>
    </w:p>
    <w:p>
      <w:pPr>
        <w:spacing w:beforeLines="0" w:afterLines="0"/>
        <w:rPr>
          <w:rFonts w:hint="eastAsia" w:eastAsia="宋体"/>
          <w:sz w:val="28"/>
          <w:lang w:eastAsia="zh-CN"/>
        </w:rPr>
        <w:sectPr>
          <w:pgSz w:w="11910" w:h="16840"/>
          <w:pgMar w:top="1380" w:right="1680" w:bottom="280" w:left="1680" w:header="720" w:footer="720" w:gutter="0"/>
          <w:lnNumType w:countBy="0" w:distance="360"/>
          <w:cols w:space="720" w:num="1"/>
        </w:sectPr>
      </w:pPr>
      <w:r>
        <w:drawing>
          <wp:inline distT="0" distB="0" distL="114300" distR="114300">
            <wp:extent cx="5421630" cy="4351020"/>
            <wp:effectExtent l="0" t="0" r="381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tabs>
          <w:tab w:val="left" w:pos="362"/>
        </w:tabs>
        <w:spacing w:before="156" w:beforeLines="0" w:afterLines="0" w:line="242" w:lineRule="auto"/>
        <w:ind w:left="120" w:right="118" w:firstLine="0"/>
        <w:rPr>
          <w:rFonts w:hint="eastAsia"/>
          <w:sz w:val="22"/>
        </w:rPr>
      </w:pPr>
      <w:r>
        <w:rPr>
          <w:rFonts w:hint="eastAsia"/>
          <w:color w:val="333333"/>
          <w:spacing w:val="-6"/>
          <w:sz w:val="24"/>
        </w:rPr>
        <w:t>完成申请开课后，点击“</w:t>
      </w:r>
      <w:r>
        <w:rPr>
          <w:rFonts w:hint="eastAsia"/>
          <w:b/>
          <w:color w:val="333333"/>
          <w:sz w:val="24"/>
        </w:rPr>
        <w:t>课程内容</w:t>
      </w:r>
      <w:r>
        <w:rPr>
          <w:rFonts w:hint="eastAsia"/>
          <w:color w:val="333333"/>
          <w:spacing w:val="-15"/>
          <w:sz w:val="24"/>
        </w:rPr>
        <w:t>””显示课程列表，再点击课程标题即可学</w:t>
      </w:r>
      <w:r>
        <w:rPr>
          <w:rFonts w:hint="eastAsia"/>
          <w:color w:val="333333"/>
          <w:sz w:val="24"/>
        </w:rPr>
        <w:t xml:space="preserve">习课程。 </w:t>
      </w:r>
    </w:p>
    <w:p>
      <w:pPr>
        <w:pStyle w:val="2"/>
        <w:spacing w:beforeLines="0" w:afterLines="0"/>
        <w:rPr>
          <w:rFonts w:hint="eastAsia"/>
          <w:sz w:val="20"/>
        </w:rPr>
      </w:pPr>
    </w:p>
    <w:p>
      <w:pPr>
        <w:pStyle w:val="2"/>
        <w:spacing w:beforeLines="0" w:afterLines="0"/>
        <w:rPr>
          <w:rFonts w:hint="eastAsia"/>
          <w:sz w:val="20"/>
        </w:rPr>
      </w:pPr>
    </w:p>
    <w:p>
      <w:pPr>
        <w:pStyle w:val="2"/>
        <w:spacing w:beforeLines="0" w:afterLines="0"/>
        <w:rPr>
          <w:rFonts w:hint="eastAsia"/>
          <w:sz w:val="20"/>
        </w:rPr>
      </w:pPr>
    </w:p>
    <w:p>
      <w:pPr>
        <w:pStyle w:val="2"/>
        <w:spacing w:beforeLines="0" w:afterLines="0"/>
        <w:rPr>
          <w:rFonts w:hint="eastAsia"/>
          <w:sz w:val="11"/>
        </w:rPr>
      </w:pPr>
      <w:r>
        <w:rPr>
          <w:rFonts w:hint="default"/>
          <w:sz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114300</wp:posOffset>
            </wp:positionV>
            <wp:extent cx="5220970" cy="3646805"/>
            <wp:effectExtent l="0" t="0" r="11430" b="10795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10" w:h="16840"/>
      <w:pgMar w:top="1580" w:right="1680" w:bottom="280" w:left="16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drawing>
        <wp:inline distT="0" distB="0" distL="0" distR="0">
          <wp:extent cx="1437005" cy="718185"/>
          <wp:effectExtent l="0" t="0" r="0" b="0"/>
          <wp:docPr id="7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736" cy="746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1" w:hanging="241"/>
      </w:pPr>
      <w:rPr>
        <w:rFonts w:hint="default"/>
        <w:color w:val="000000" w:themeColor="text1"/>
        <w:spacing w:val="-1"/>
        <w:u w:val="none" w:color="auto"/>
        <w:lang w:val="en-US" w:eastAsia="en-US"/>
        <w14:textFill>
          <w14:solidFill>
            <w14:schemeClr w14:val="tx1"/>
          </w14:solidFill>
        </w14:textFill>
      </w:rPr>
    </w:lvl>
    <w:lvl w:ilvl="1" w:tentative="0">
      <w:start w:val="0"/>
      <w:numFmt w:val="bullet"/>
      <w:lvlText w:val="•"/>
      <w:lvlJc w:val="left"/>
      <w:pPr>
        <w:ind w:left="1178" w:hanging="241"/>
      </w:pPr>
      <w:rPr>
        <w:rFonts w:hint="default"/>
        <w:u w:val="none" w:color="auto"/>
        <w:lang w:val="en-US" w:eastAsia="en-US"/>
      </w:rPr>
    </w:lvl>
    <w:lvl w:ilvl="2" w:tentative="0">
      <w:start w:val="0"/>
      <w:numFmt w:val="bullet"/>
      <w:lvlText w:val="•"/>
      <w:lvlJc w:val="left"/>
      <w:pPr>
        <w:ind w:left="1997" w:hanging="241"/>
      </w:pPr>
      <w:rPr>
        <w:rFonts w:hint="default"/>
        <w:u w:val="none" w:color="auto"/>
        <w:lang w:val="en-US" w:eastAsia="en-US"/>
      </w:rPr>
    </w:lvl>
    <w:lvl w:ilvl="3" w:tentative="0">
      <w:start w:val="0"/>
      <w:numFmt w:val="bullet"/>
      <w:lvlText w:val="•"/>
      <w:lvlJc w:val="left"/>
      <w:pPr>
        <w:ind w:left="2815" w:hanging="241"/>
      </w:pPr>
      <w:rPr>
        <w:rFonts w:hint="default"/>
        <w:u w:val="none" w:color="auto"/>
        <w:lang w:val="en-US" w:eastAsia="en-US"/>
      </w:rPr>
    </w:lvl>
    <w:lvl w:ilvl="4" w:tentative="0">
      <w:start w:val="0"/>
      <w:numFmt w:val="bullet"/>
      <w:lvlText w:val="•"/>
      <w:lvlJc w:val="left"/>
      <w:pPr>
        <w:ind w:left="3634" w:hanging="241"/>
      </w:pPr>
      <w:rPr>
        <w:rFonts w:hint="default"/>
        <w:u w:val="none" w:color="auto"/>
        <w:lang w:val="en-US" w:eastAsia="en-US"/>
      </w:rPr>
    </w:lvl>
    <w:lvl w:ilvl="5" w:tentative="0">
      <w:start w:val="0"/>
      <w:numFmt w:val="bullet"/>
      <w:lvlText w:val="•"/>
      <w:lvlJc w:val="left"/>
      <w:pPr>
        <w:ind w:left="4453" w:hanging="241"/>
      </w:pPr>
      <w:rPr>
        <w:rFonts w:hint="default"/>
        <w:u w:val="none" w:color="auto"/>
        <w:lang w:val="en-US" w:eastAsia="en-US"/>
      </w:rPr>
    </w:lvl>
    <w:lvl w:ilvl="6" w:tentative="0">
      <w:start w:val="0"/>
      <w:numFmt w:val="bullet"/>
      <w:lvlText w:val="•"/>
      <w:lvlJc w:val="left"/>
      <w:pPr>
        <w:ind w:left="5271" w:hanging="241"/>
      </w:pPr>
      <w:rPr>
        <w:rFonts w:hint="default"/>
        <w:u w:val="none" w:color="auto"/>
        <w:lang w:val="en-US" w:eastAsia="en-US"/>
      </w:rPr>
    </w:lvl>
    <w:lvl w:ilvl="7" w:tentative="0">
      <w:start w:val="0"/>
      <w:numFmt w:val="bullet"/>
      <w:lvlText w:val="•"/>
      <w:lvlJc w:val="left"/>
      <w:pPr>
        <w:ind w:left="6090" w:hanging="241"/>
      </w:pPr>
      <w:rPr>
        <w:rFonts w:hint="default"/>
        <w:u w:val="none" w:color="auto"/>
        <w:lang w:val="en-US" w:eastAsia="en-US"/>
      </w:rPr>
    </w:lvl>
    <w:lvl w:ilvl="8" w:tentative="0">
      <w:start w:val="0"/>
      <w:numFmt w:val="bullet"/>
      <w:lvlText w:val="•"/>
      <w:lvlJc w:val="left"/>
      <w:pPr>
        <w:ind w:left="6909" w:hanging="241"/>
      </w:pPr>
      <w:rPr>
        <w:rFonts w:hint="default"/>
        <w:u w:val="none" w:color="auto"/>
        <w:lang w:val="en-US" w:eastAsia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10"/>
  <w:displayHorizontalDrawingGridEvery w:val="2"/>
  <w:displayVerticalDrawingGridEvery w:val="1"/>
  <w:characterSpacingControl w:val="doNotCompress"/>
  <w:doNotValidateAgainstSchema/>
  <w:doNotDemarcateInvalidXml/>
  <w:footnotePr>
    <w:footnote w:id="0"/>
    <w:footnote w:id="1"/>
  </w:foot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7E2B0D"/>
    <w:rsid w:val="0DBE5D4C"/>
    <w:rsid w:val="14FE75E5"/>
    <w:rsid w:val="1A024DCB"/>
    <w:rsid w:val="1C226640"/>
    <w:rsid w:val="216E290D"/>
    <w:rsid w:val="22525CAC"/>
    <w:rsid w:val="24EC6AA8"/>
    <w:rsid w:val="290E2597"/>
    <w:rsid w:val="2E487447"/>
    <w:rsid w:val="2EBA6DED"/>
    <w:rsid w:val="3A7A72CF"/>
    <w:rsid w:val="4B3C730F"/>
    <w:rsid w:val="4BCF424F"/>
    <w:rsid w:val="4F9E08A1"/>
    <w:rsid w:val="51011177"/>
    <w:rsid w:val="52A75789"/>
    <w:rsid w:val="5AD66056"/>
    <w:rsid w:val="5BF941F5"/>
    <w:rsid w:val="64F07177"/>
    <w:rsid w:val="6A033B8E"/>
    <w:rsid w:val="755B2F29"/>
    <w:rsid w:val="7E3C326A"/>
    <w:rsid w:val="7F7E0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semiHidden="0" w:name="Default Paragraph Font"/>
    <w:lsdException w:qFormat="1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spacing w:beforeLines="0" w:afterLines="0"/>
    </w:pPr>
    <w:rPr>
      <w:rFonts w:hint="eastAsia" w:ascii="宋体" w:hAnsi="宋体" w:eastAsia="宋体" w:cs="Times New Roman"/>
      <w:sz w:val="22"/>
      <w:lang w:val="en-US" w:eastAsia="en-US"/>
    </w:rPr>
  </w:style>
  <w:style w:type="character" w:default="1" w:styleId="6">
    <w:name w:val="Default Paragraph Font"/>
    <w:unhideWhenUsed/>
    <w:qFormat/>
    <w:uiPriority w:val="1"/>
    <w:rPr>
      <w:rFonts w:hint="default"/>
      <w:sz w:val="24"/>
    </w:rPr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2"/>
    </w:rPr>
  </w:style>
  <w:style w:type="paragraph" w:styleId="8">
    <w:name w:val="List Paragraph"/>
    <w:basedOn w:val="1"/>
    <w:unhideWhenUsed/>
    <w:qFormat/>
    <w:uiPriority w:val="1"/>
    <w:pPr>
      <w:spacing w:before="44" w:beforeLines="0" w:afterLines="0"/>
      <w:ind w:left="361" w:hanging="242"/>
    </w:pPr>
    <w:rPr>
      <w:rFonts w:hint="eastAsia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214</Words>
  <Characters>261</Characters>
  <TotalTime>18</TotalTime>
  <ScaleCrop>false</ScaleCrop>
  <LinksUpToDate>false</LinksUpToDate>
  <CharactersWithSpaces>283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2020-11-22T02:34:00Z</dcterms:created>
  <dc:creator>王彦龙</dc:creator>
  <cp:lastModifiedBy>王彦龙</cp:lastModifiedBy>
  <dcterms:modified xsi:type="dcterms:W3CDTF">2022-03-08T03:32:23Z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C7EB89D2A1404E2B884CAEAB083C3EA2</vt:lpwstr>
  </property>
</Properties>
</file>