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B8D" w:rsidRDefault="00992AFE">
      <w:pPr>
        <w:adjustRightInd w:val="0"/>
        <w:snapToGrid w:val="0"/>
        <w:spacing w:line="460" w:lineRule="exact"/>
        <w:jc w:val="center"/>
        <w:rPr>
          <w:rFonts w:ascii="黑体" w:eastAsia="黑体" w:hAnsi="宋体"/>
          <w:bCs/>
          <w:sz w:val="36"/>
          <w:szCs w:val="36"/>
        </w:rPr>
      </w:pPr>
      <w:r>
        <w:rPr>
          <w:rFonts w:ascii="黑体" w:eastAsia="黑体" w:hAnsi="宋体" w:hint="eastAsia"/>
          <w:bCs/>
          <w:sz w:val="36"/>
          <w:szCs w:val="36"/>
        </w:rPr>
        <w:t>2022全省职业院校技能大赛</w:t>
      </w:r>
    </w:p>
    <w:p w:rsidR="00F85BF4" w:rsidRDefault="00685B8D">
      <w:pPr>
        <w:adjustRightInd w:val="0"/>
        <w:snapToGrid w:val="0"/>
        <w:spacing w:line="460" w:lineRule="exact"/>
        <w:jc w:val="center"/>
        <w:rPr>
          <w:rFonts w:ascii="黑体" w:eastAsia="黑体" w:hAnsi="宋体"/>
          <w:bCs/>
          <w:sz w:val="36"/>
          <w:szCs w:val="36"/>
        </w:rPr>
      </w:pPr>
      <w:r>
        <w:rPr>
          <w:rFonts w:ascii="黑体" w:eastAsia="黑体" w:hAnsi="宋体" w:hint="eastAsia"/>
          <w:bCs/>
          <w:sz w:val="36"/>
          <w:szCs w:val="36"/>
        </w:rPr>
        <w:t>中职学生组</w:t>
      </w:r>
      <w:r w:rsidR="00992AFE">
        <w:rPr>
          <w:rFonts w:ascii="黑体" w:eastAsia="黑体" w:hAnsi="宋体" w:hint="eastAsia"/>
          <w:bCs/>
          <w:sz w:val="36"/>
          <w:szCs w:val="36"/>
        </w:rPr>
        <w:t>书法赛项（硬、软笔）竞赛规程</w:t>
      </w:r>
    </w:p>
    <w:p w:rsidR="00F85BF4" w:rsidRDefault="00F85BF4">
      <w:pPr>
        <w:widowControl/>
        <w:shd w:val="clear" w:color="auto" w:fill="FFFFFF"/>
        <w:spacing w:line="432" w:lineRule="atLeast"/>
        <w:ind w:firstLine="643"/>
        <w:jc w:val="left"/>
        <w:rPr>
          <w:rFonts w:ascii="宋体" w:hAnsi="宋体"/>
          <w:sz w:val="24"/>
          <w:shd w:val="clear" w:color="auto" w:fill="FFFFFF"/>
        </w:rPr>
      </w:pPr>
    </w:p>
    <w:p w:rsidR="00F85BF4" w:rsidRDefault="00992AFE" w:rsidP="00685B8D">
      <w:pPr>
        <w:spacing w:line="56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一、赛项名称：</w:t>
      </w:r>
      <w:r w:rsidR="00685B8D">
        <w:rPr>
          <w:rFonts w:ascii="仿宋_GB2312" w:eastAsia="仿宋_GB2312" w:hAnsi="仿宋_GB2312" w:cs="仿宋_GB2312"/>
          <w:sz w:val="28"/>
          <w:szCs w:val="28"/>
        </w:rPr>
        <w:t xml:space="preserve"> </w:t>
      </w:r>
    </w:p>
    <w:p w:rsidR="00685B8D" w:rsidRPr="00685B8D" w:rsidRDefault="00685B8D" w:rsidP="00685B8D">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sidRPr="00685B8D">
        <w:rPr>
          <w:rFonts w:ascii="仿宋_GB2312" w:eastAsia="仿宋_GB2312" w:hAnsi="仿宋_GB2312" w:cs="仿宋_GB2312" w:hint="eastAsia"/>
          <w:sz w:val="28"/>
          <w:szCs w:val="28"/>
        </w:rPr>
        <w:t>赛项名称：</w:t>
      </w:r>
      <w:r>
        <w:rPr>
          <w:rFonts w:ascii="仿宋_GB2312" w:eastAsia="仿宋_GB2312" w:hAnsi="仿宋_GB2312" w:cs="仿宋_GB2312" w:hint="eastAsia"/>
          <w:sz w:val="28"/>
          <w:szCs w:val="28"/>
        </w:rPr>
        <w:t>书法（硬笔、软笔）</w:t>
      </w:r>
    </w:p>
    <w:p w:rsidR="00685B8D" w:rsidRPr="00685B8D" w:rsidRDefault="00685B8D" w:rsidP="00685B8D">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sidRPr="00685B8D">
        <w:rPr>
          <w:rFonts w:ascii="仿宋_GB2312" w:eastAsia="仿宋_GB2312" w:hAnsi="仿宋_GB2312" w:cs="仿宋_GB2312" w:hint="eastAsia"/>
          <w:sz w:val="28"/>
          <w:szCs w:val="28"/>
        </w:rPr>
        <w:t>赛项组别：中职组学生组</w:t>
      </w:r>
    </w:p>
    <w:p w:rsidR="00685B8D" w:rsidRDefault="00685B8D" w:rsidP="00685B8D">
      <w:pPr>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sidRPr="00685B8D">
        <w:rPr>
          <w:rFonts w:ascii="仿宋_GB2312" w:eastAsia="仿宋_GB2312" w:hAnsi="仿宋_GB2312" w:cs="仿宋_GB2312" w:hint="eastAsia"/>
          <w:sz w:val="28"/>
          <w:szCs w:val="28"/>
        </w:rPr>
        <w:t>专业类别：</w:t>
      </w:r>
      <w:r>
        <w:rPr>
          <w:rFonts w:ascii="仿宋_GB2312" w:eastAsia="仿宋_GB2312" w:hAnsi="仿宋_GB2312" w:cs="仿宋_GB2312" w:hint="eastAsia"/>
          <w:sz w:val="28"/>
          <w:szCs w:val="28"/>
        </w:rPr>
        <w:t>文化艺术</w:t>
      </w:r>
    </w:p>
    <w:p w:rsidR="00685B8D" w:rsidRDefault="00992AFE" w:rsidP="00685B8D">
      <w:pPr>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二、竞赛目的：</w:t>
      </w:r>
    </w:p>
    <w:p w:rsidR="00F85BF4" w:rsidRDefault="00685B8D" w:rsidP="00685B8D">
      <w:pPr>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 xml:space="preserve"> </w:t>
      </w:r>
      <w:r>
        <w:rPr>
          <w:rFonts w:ascii="仿宋_GB2312" w:eastAsia="仿宋_GB2312" w:hAnsi="仿宋_GB2312" w:cs="仿宋_GB2312"/>
          <w:b/>
          <w:bCs/>
          <w:sz w:val="28"/>
          <w:szCs w:val="28"/>
        </w:rPr>
        <w:t xml:space="preserve">   </w:t>
      </w:r>
      <w:r w:rsidR="00992AFE">
        <w:rPr>
          <w:rFonts w:ascii="仿宋_GB2312" w:eastAsia="仿宋_GB2312" w:hAnsi="仿宋_GB2312" w:cs="仿宋_GB2312"/>
          <w:sz w:val="28"/>
          <w:szCs w:val="28"/>
        </w:rPr>
        <w:t>举办书法</w:t>
      </w:r>
      <w:r w:rsidR="00992AFE">
        <w:rPr>
          <w:rFonts w:ascii="仿宋_GB2312" w:eastAsia="仿宋_GB2312" w:hAnsi="仿宋_GB2312" w:cs="仿宋_GB2312" w:hint="eastAsia"/>
          <w:sz w:val="28"/>
          <w:szCs w:val="28"/>
        </w:rPr>
        <w:t>竞赛旨在</w:t>
      </w:r>
      <w:r w:rsidR="00992AFE">
        <w:rPr>
          <w:rFonts w:ascii="仿宋_GB2312" w:eastAsia="仿宋_GB2312" w:hAnsi="仿宋_GB2312" w:cs="仿宋_GB2312"/>
          <w:sz w:val="28"/>
          <w:szCs w:val="28"/>
        </w:rPr>
        <w:t>继承</w:t>
      </w:r>
      <w:r w:rsidR="00992AFE">
        <w:rPr>
          <w:rFonts w:ascii="仿宋_GB2312" w:eastAsia="仿宋_GB2312" w:hAnsi="仿宋_GB2312" w:cs="仿宋_GB2312" w:hint="eastAsia"/>
          <w:sz w:val="28"/>
          <w:szCs w:val="28"/>
        </w:rPr>
        <w:t>和推广</w:t>
      </w:r>
      <w:r w:rsidR="00992AFE">
        <w:rPr>
          <w:rFonts w:ascii="仿宋_GB2312" w:eastAsia="仿宋_GB2312" w:hAnsi="仿宋_GB2312" w:cs="仿宋_GB2312"/>
          <w:sz w:val="28"/>
          <w:szCs w:val="28"/>
        </w:rPr>
        <w:t>书法艺术。通过比赛激发</w:t>
      </w:r>
      <w:r w:rsidR="00992AFE">
        <w:rPr>
          <w:rFonts w:ascii="仿宋_GB2312" w:eastAsia="仿宋_GB2312" w:hAnsi="仿宋_GB2312" w:cs="仿宋_GB2312" w:hint="eastAsia"/>
          <w:sz w:val="28"/>
          <w:szCs w:val="28"/>
        </w:rPr>
        <w:t>学生</w:t>
      </w:r>
      <w:r w:rsidR="00992AFE">
        <w:rPr>
          <w:rFonts w:ascii="仿宋_GB2312" w:eastAsia="仿宋_GB2312" w:hAnsi="仿宋_GB2312" w:cs="仿宋_GB2312"/>
          <w:sz w:val="28"/>
          <w:szCs w:val="28"/>
        </w:rPr>
        <w:t>对硬笔</w:t>
      </w:r>
      <w:r w:rsidR="00992AFE">
        <w:rPr>
          <w:rFonts w:ascii="仿宋_GB2312" w:eastAsia="仿宋_GB2312" w:hAnsi="仿宋_GB2312" w:cs="仿宋_GB2312" w:hint="eastAsia"/>
          <w:sz w:val="28"/>
          <w:szCs w:val="28"/>
        </w:rPr>
        <w:t>软笔</w:t>
      </w:r>
      <w:r w:rsidR="00992AFE">
        <w:rPr>
          <w:rFonts w:ascii="仿宋_GB2312" w:eastAsia="仿宋_GB2312" w:hAnsi="仿宋_GB2312" w:cs="仿宋_GB2312"/>
          <w:sz w:val="28"/>
          <w:szCs w:val="28"/>
        </w:rPr>
        <w:t>书法的兴趣，同时</w:t>
      </w:r>
      <w:r w:rsidR="00992AFE">
        <w:rPr>
          <w:rFonts w:ascii="仿宋_GB2312" w:eastAsia="仿宋_GB2312" w:hAnsi="仿宋_GB2312" w:cs="仿宋_GB2312" w:hint="eastAsia"/>
          <w:sz w:val="28"/>
          <w:szCs w:val="28"/>
        </w:rPr>
        <w:t>提高文化修养，提升审美鉴赏力，接受文化的洗礼与熏陶，感悟民族精神，对</w:t>
      </w:r>
      <w:r w:rsidR="00992AFE">
        <w:rPr>
          <w:rFonts w:ascii="仿宋_GB2312" w:eastAsia="仿宋_GB2312" w:hAnsi="仿宋_GB2312" w:cs="仿宋_GB2312"/>
          <w:sz w:val="28"/>
          <w:szCs w:val="28"/>
        </w:rPr>
        <w:t>继承我国优良的文字文化传统的活动，弘扬中华民族传统文化</w:t>
      </w:r>
      <w:r w:rsidR="00992AFE">
        <w:rPr>
          <w:rFonts w:ascii="仿宋_GB2312" w:eastAsia="仿宋_GB2312" w:hAnsi="仿宋_GB2312" w:cs="仿宋_GB2312" w:hint="eastAsia"/>
          <w:sz w:val="28"/>
          <w:szCs w:val="28"/>
        </w:rPr>
        <w:t>具有重要的意义。</w:t>
      </w:r>
    </w:p>
    <w:p w:rsidR="00F85BF4"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三、竞赛时间、地点：</w:t>
      </w:r>
    </w:p>
    <w:p w:rsidR="00015624" w:rsidRDefault="00015624" w:rsidP="00685B8D">
      <w:pPr>
        <w:widowControl/>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报到</w:t>
      </w:r>
      <w:r>
        <w:rPr>
          <w:rFonts w:ascii="仿宋_GB2312" w:eastAsia="仿宋_GB2312" w:hAnsi="宋体" w:hint="eastAsia"/>
          <w:sz w:val="28"/>
          <w:szCs w:val="28"/>
        </w:rPr>
        <w:t>时间：2022年3月</w:t>
      </w:r>
      <w:r>
        <w:rPr>
          <w:rFonts w:ascii="仿宋_GB2312" w:eastAsia="仿宋_GB2312" w:hAnsi="宋体" w:hint="eastAsia"/>
          <w:sz w:val="28"/>
          <w:szCs w:val="28"/>
        </w:rPr>
        <w:t>2</w:t>
      </w:r>
      <w:r>
        <w:rPr>
          <w:rFonts w:ascii="仿宋_GB2312" w:eastAsia="仿宋_GB2312" w:hAnsi="宋体"/>
          <w:sz w:val="28"/>
          <w:szCs w:val="28"/>
        </w:rPr>
        <w:t>8</w:t>
      </w:r>
      <w:bookmarkStart w:id="0" w:name="_GoBack"/>
      <w:bookmarkEnd w:id="0"/>
      <w:r>
        <w:rPr>
          <w:rFonts w:ascii="仿宋_GB2312" w:eastAsia="仿宋_GB2312" w:hAnsi="宋体" w:hint="eastAsia"/>
          <w:sz w:val="28"/>
          <w:szCs w:val="28"/>
        </w:rPr>
        <w:t>日</w:t>
      </w:r>
    </w:p>
    <w:p w:rsidR="00685B8D" w:rsidRDefault="00685B8D" w:rsidP="00685B8D">
      <w:pPr>
        <w:widowControl/>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竞赛时间：2022年3月29日</w:t>
      </w:r>
    </w:p>
    <w:p w:rsidR="00685B8D" w:rsidRDefault="00685B8D" w:rsidP="00685B8D">
      <w:pPr>
        <w:widowControl/>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竞赛地点：兰州职业技术学院（总校区）</w:t>
      </w:r>
    </w:p>
    <w:p w:rsidR="00685B8D" w:rsidRDefault="00685B8D" w:rsidP="00685B8D">
      <w:pPr>
        <w:widowControl/>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详细地址：甘肃省兰州市安宁区刘沙公路3</w:t>
      </w:r>
      <w:r>
        <w:rPr>
          <w:rFonts w:ascii="仿宋_GB2312" w:eastAsia="仿宋_GB2312" w:hAnsi="宋体"/>
          <w:sz w:val="28"/>
          <w:szCs w:val="28"/>
        </w:rPr>
        <w:t>7</w:t>
      </w:r>
      <w:r>
        <w:rPr>
          <w:rFonts w:ascii="仿宋_GB2312" w:eastAsia="仿宋_GB2312" w:hAnsi="宋体" w:hint="eastAsia"/>
          <w:sz w:val="28"/>
          <w:szCs w:val="28"/>
        </w:rPr>
        <w:t>号</w:t>
      </w:r>
    </w:p>
    <w:p w:rsidR="00685B8D"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四、竞赛内容：</w:t>
      </w:r>
    </w:p>
    <w:p w:rsidR="00F85BF4" w:rsidRDefault="00685B8D" w:rsidP="00685B8D">
      <w:pPr>
        <w:spacing w:line="56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 xml:space="preserve"> </w:t>
      </w:r>
      <w:r>
        <w:rPr>
          <w:rFonts w:ascii="仿宋_GB2312" w:eastAsia="仿宋_GB2312" w:hAnsi="仿宋_GB2312" w:cs="仿宋_GB2312"/>
          <w:b/>
          <w:bCs/>
          <w:sz w:val="28"/>
          <w:szCs w:val="28"/>
        </w:rPr>
        <w:t xml:space="preserve">   </w:t>
      </w:r>
      <w:r w:rsidR="00992AFE">
        <w:rPr>
          <w:rFonts w:ascii="仿宋_GB2312" w:eastAsia="仿宋_GB2312" w:hAnsi="仿宋_GB2312" w:cs="仿宋_GB2312" w:hint="eastAsia"/>
          <w:sz w:val="28"/>
          <w:szCs w:val="28"/>
        </w:rPr>
        <w:t>（硬笔命题写作、软笔碑帖临摹）</w:t>
      </w:r>
    </w:p>
    <w:p w:rsidR="00685B8D"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五、竞赛方式：</w:t>
      </w:r>
    </w:p>
    <w:p w:rsidR="00F85BF4" w:rsidRDefault="00685B8D" w:rsidP="00685B8D">
      <w:pPr>
        <w:spacing w:line="560" w:lineRule="exact"/>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 xml:space="preserve"> </w:t>
      </w:r>
      <w:r>
        <w:rPr>
          <w:rFonts w:ascii="仿宋_GB2312" w:eastAsia="仿宋_GB2312" w:hAnsi="仿宋_GB2312" w:cs="仿宋_GB2312"/>
          <w:b/>
          <w:bCs/>
          <w:sz w:val="28"/>
          <w:szCs w:val="28"/>
        </w:rPr>
        <w:t xml:space="preserve">   </w:t>
      </w:r>
      <w:r w:rsidR="00992AFE">
        <w:rPr>
          <w:rFonts w:ascii="仿宋_GB2312" w:eastAsia="仿宋_GB2312" w:hAnsi="仿宋_GB2312" w:cs="仿宋_GB2312" w:hint="eastAsia"/>
          <w:sz w:val="28"/>
          <w:szCs w:val="28"/>
        </w:rPr>
        <w:t>比赛采取现场书写的形式，比赛内容参照竞赛要求，由举办方现场确定，所有作品必须是现场创作书写。</w:t>
      </w:r>
    </w:p>
    <w:p w:rsidR="00F85BF4"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六、评分办法：</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sidR="00685B8D">
        <w:rPr>
          <w:rFonts w:ascii="仿宋_GB2312" w:eastAsia="仿宋_GB2312" w:hAnsi="仿宋_GB2312" w:cs="仿宋_GB2312" w:hint="eastAsia"/>
          <w:sz w:val="28"/>
          <w:szCs w:val="28"/>
        </w:rPr>
        <w:t>一</w:t>
      </w:r>
      <w:r>
        <w:rPr>
          <w:rFonts w:ascii="仿宋_GB2312" w:eastAsia="仿宋_GB2312" w:hAnsi="仿宋_GB2312" w:cs="仿宋_GB2312" w:hint="eastAsia"/>
          <w:sz w:val="28"/>
          <w:szCs w:val="28"/>
        </w:rPr>
        <w:t>）硬笔项目比赛评分标准此项目比赛满分</w:t>
      </w:r>
      <w:r>
        <w:rPr>
          <w:rFonts w:ascii="仿宋_GB2312" w:eastAsia="仿宋_GB2312" w:hAnsi="仿宋_GB2312" w:cs="仿宋_GB2312"/>
          <w:sz w:val="28"/>
          <w:szCs w:val="28"/>
        </w:rPr>
        <w:t>100</w:t>
      </w:r>
      <w:r>
        <w:rPr>
          <w:rFonts w:ascii="仿宋_GB2312" w:eastAsia="仿宋_GB2312" w:hAnsi="仿宋_GB2312" w:cs="仿宋_GB2312" w:hint="eastAsia"/>
          <w:sz w:val="28"/>
          <w:szCs w:val="28"/>
        </w:rPr>
        <w:t>分，具体如下：</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lastRenderedPageBreak/>
        <w:t>1</w:t>
      </w:r>
      <w:r>
        <w:rPr>
          <w:rFonts w:ascii="仿宋_GB2312" w:eastAsia="仿宋_GB2312" w:hAnsi="仿宋_GB2312" w:cs="仿宋_GB2312" w:hint="eastAsia"/>
          <w:sz w:val="28"/>
          <w:szCs w:val="28"/>
        </w:rPr>
        <w:t>．字体符合书体要求（</w:t>
      </w:r>
      <w:r>
        <w:rPr>
          <w:rFonts w:ascii="仿宋_GB2312" w:eastAsia="仿宋_GB2312" w:hAnsi="仿宋_GB2312" w:cs="仿宋_GB2312"/>
          <w:sz w:val="28"/>
          <w:szCs w:val="28"/>
        </w:rPr>
        <w:t>5</w:t>
      </w:r>
      <w:r>
        <w:rPr>
          <w:rFonts w:ascii="仿宋_GB2312" w:eastAsia="仿宋_GB2312" w:hAnsi="仿宋_GB2312" w:cs="仿宋_GB2312" w:hint="eastAsia"/>
          <w:sz w:val="28"/>
          <w:szCs w:val="28"/>
        </w:rPr>
        <w:t>分）</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．书写规范，无错别字（</w:t>
      </w:r>
      <w:r>
        <w:rPr>
          <w:rFonts w:ascii="仿宋_GB2312" w:eastAsia="仿宋_GB2312" w:hAnsi="仿宋_GB2312" w:cs="仿宋_GB2312"/>
          <w:sz w:val="28"/>
          <w:szCs w:val="28"/>
        </w:rPr>
        <w:t>10</w:t>
      </w:r>
      <w:r>
        <w:rPr>
          <w:rFonts w:ascii="仿宋_GB2312" w:eastAsia="仿宋_GB2312" w:hAnsi="仿宋_GB2312" w:cs="仿宋_GB2312" w:hint="eastAsia"/>
          <w:sz w:val="28"/>
          <w:szCs w:val="28"/>
        </w:rPr>
        <w:t>分）</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．书写流畅，笔画有力，线条舒展，结构匀称、合理（</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0分）</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．作品幅面整洁，布局合理，美观大方（</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0分）</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．书法个性、风格鲜明，神采、气韵、意境俱佳，富有书法美感（20分）</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sidR="00685B8D">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章法布局（25分）。</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sidR="00685B8D">
        <w:rPr>
          <w:rFonts w:ascii="仿宋_GB2312" w:eastAsia="仿宋_GB2312" w:hAnsi="仿宋_GB2312" w:cs="仿宋_GB2312" w:hint="eastAsia"/>
          <w:sz w:val="28"/>
          <w:szCs w:val="28"/>
        </w:rPr>
        <w:t>二</w:t>
      </w:r>
      <w:r>
        <w:rPr>
          <w:rFonts w:ascii="仿宋_GB2312" w:eastAsia="仿宋_GB2312" w:hAnsi="仿宋_GB2312" w:cs="仿宋_GB2312" w:hint="eastAsia"/>
          <w:sz w:val="28"/>
          <w:szCs w:val="28"/>
        </w:rPr>
        <w:t>）软笔项目比赛评分标准，此项目比赛满分</w:t>
      </w:r>
      <w:r>
        <w:rPr>
          <w:rFonts w:ascii="仿宋_GB2312" w:eastAsia="仿宋_GB2312" w:hAnsi="仿宋_GB2312" w:cs="仿宋_GB2312"/>
          <w:sz w:val="28"/>
          <w:szCs w:val="28"/>
        </w:rPr>
        <w:t>100</w:t>
      </w:r>
      <w:r>
        <w:rPr>
          <w:rFonts w:ascii="仿宋_GB2312" w:eastAsia="仿宋_GB2312" w:hAnsi="仿宋_GB2312" w:cs="仿宋_GB2312" w:hint="eastAsia"/>
          <w:sz w:val="28"/>
          <w:szCs w:val="28"/>
        </w:rPr>
        <w:t>分，具体如下：</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．字体符合行书书体要求（10分）</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．书写规范，无错别字（</w:t>
      </w:r>
      <w:r>
        <w:rPr>
          <w:rFonts w:ascii="仿宋_GB2312" w:eastAsia="仿宋_GB2312" w:hAnsi="仿宋_GB2312" w:cs="仿宋_GB2312"/>
          <w:sz w:val="28"/>
          <w:szCs w:val="28"/>
        </w:rPr>
        <w:t>10</w:t>
      </w:r>
      <w:r>
        <w:rPr>
          <w:rFonts w:ascii="仿宋_GB2312" w:eastAsia="仿宋_GB2312" w:hAnsi="仿宋_GB2312" w:cs="仿宋_GB2312" w:hint="eastAsia"/>
          <w:sz w:val="28"/>
          <w:szCs w:val="28"/>
        </w:rPr>
        <w:t>分）</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．书写流畅，笔画有力，线条舒展，结构匀称、合理（</w:t>
      </w:r>
      <w:r>
        <w:rPr>
          <w:rFonts w:ascii="仿宋_GB2312" w:eastAsia="仿宋_GB2312" w:hAnsi="仿宋_GB2312" w:cs="仿宋_GB2312"/>
          <w:sz w:val="28"/>
          <w:szCs w:val="28"/>
        </w:rPr>
        <w:t>25</w:t>
      </w:r>
      <w:r>
        <w:rPr>
          <w:rFonts w:ascii="仿宋_GB2312" w:eastAsia="仿宋_GB2312" w:hAnsi="仿宋_GB2312" w:cs="仿宋_GB2312" w:hint="eastAsia"/>
          <w:sz w:val="28"/>
          <w:szCs w:val="28"/>
        </w:rPr>
        <w:t>分）</w:t>
      </w:r>
    </w:p>
    <w:p w:rsidR="00685B8D"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．作品幅面整洁，布局合理，美观大方（</w:t>
      </w:r>
      <w:r>
        <w:rPr>
          <w:rFonts w:ascii="仿宋_GB2312" w:eastAsia="仿宋_GB2312" w:hAnsi="仿宋_GB2312" w:cs="仿宋_GB2312"/>
          <w:sz w:val="28"/>
          <w:szCs w:val="28"/>
        </w:rPr>
        <w:t>25</w:t>
      </w:r>
      <w:r>
        <w:rPr>
          <w:rFonts w:ascii="仿宋_GB2312" w:eastAsia="仿宋_GB2312" w:hAnsi="仿宋_GB2312" w:cs="仿宋_GB2312" w:hint="eastAsia"/>
          <w:sz w:val="28"/>
          <w:szCs w:val="28"/>
        </w:rPr>
        <w:t>分）</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．符合碑帖特点，突出碑帖个性、神采、气韵富有书法美感（</w:t>
      </w:r>
      <w:r>
        <w:rPr>
          <w:rFonts w:ascii="仿宋_GB2312" w:eastAsia="仿宋_GB2312" w:hAnsi="仿宋_GB2312" w:cs="仿宋_GB2312"/>
          <w:sz w:val="28"/>
          <w:szCs w:val="28"/>
        </w:rPr>
        <w:t>3</w:t>
      </w:r>
      <w:r>
        <w:rPr>
          <w:rFonts w:ascii="仿宋_GB2312" w:eastAsia="仿宋_GB2312" w:hAnsi="仿宋_GB2312" w:cs="仿宋_GB2312" w:hint="eastAsia"/>
          <w:sz w:val="28"/>
          <w:szCs w:val="28"/>
        </w:rPr>
        <w:t>0分）</w:t>
      </w:r>
    </w:p>
    <w:p w:rsidR="00F85BF4"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七、技术规范：</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赛项方案设计团队由学校、行业、企业、协会专家构成</w:t>
      </w:r>
      <w:r>
        <w:rPr>
          <w:rFonts w:ascii="仿宋" w:eastAsia="仿宋" w:hAnsi="仿宋" w:hint="eastAsia"/>
          <w:sz w:val="28"/>
          <w:szCs w:val="28"/>
        </w:rPr>
        <w:t>。</w:t>
      </w:r>
    </w:p>
    <w:p w:rsidR="00F85BF4" w:rsidRDefault="00992AFE" w:rsidP="00685B8D">
      <w:pPr>
        <w:ind w:firstLineChars="200" w:firstLine="560"/>
        <w:rPr>
          <w:rFonts w:ascii="仿宋_GB2312" w:eastAsia="仿宋_GB2312" w:hAnsi="仿宋_GB2312" w:cs="仿宋_GB2312"/>
          <w:b/>
          <w:bCs/>
          <w:sz w:val="28"/>
          <w:szCs w:val="28"/>
        </w:rPr>
      </w:pPr>
      <w:r>
        <w:rPr>
          <w:rFonts w:ascii="仿宋" w:eastAsia="仿宋" w:hAnsi="仿宋" w:hint="eastAsia"/>
          <w:sz w:val="28"/>
          <w:szCs w:val="28"/>
        </w:rPr>
        <w:t>2.文化艺术组书法赛项（硬、软笔）</w:t>
      </w:r>
      <w:r>
        <w:rPr>
          <w:rFonts w:ascii="仿宋" w:eastAsia="仿宋" w:hAnsi="仿宋"/>
          <w:sz w:val="28"/>
          <w:szCs w:val="28"/>
        </w:rPr>
        <w:t>大赛是检验我省</w:t>
      </w:r>
      <w:r>
        <w:rPr>
          <w:rFonts w:ascii="仿宋" w:eastAsia="仿宋" w:hAnsi="仿宋" w:hint="eastAsia"/>
          <w:sz w:val="28"/>
          <w:szCs w:val="28"/>
        </w:rPr>
        <w:t>艺术类</w:t>
      </w:r>
      <w:r>
        <w:rPr>
          <w:rFonts w:ascii="仿宋" w:eastAsia="仿宋" w:hAnsi="仿宋"/>
          <w:sz w:val="28"/>
          <w:szCs w:val="28"/>
        </w:rPr>
        <w:t>及</w:t>
      </w:r>
      <w:r>
        <w:rPr>
          <w:rFonts w:ascii="仿宋" w:eastAsia="仿宋" w:hAnsi="仿宋" w:hint="eastAsia"/>
          <w:sz w:val="28"/>
          <w:szCs w:val="28"/>
        </w:rPr>
        <w:t>工艺美</w:t>
      </w:r>
      <w:r>
        <w:rPr>
          <w:rFonts w:ascii="仿宋" w:eastAsia="仿宋" w:hAnsi="仿宋"/>
          <w:sz w:val="28"/>
          <w:szCs w:val="28"/>
        </w:rPr>
        <w:t>术设计专业人才培养质量的一次大赛，通过比赛的相互交流能进一步促进</w:t>
      </w:r>
      <w:r>
        <w:rPr>
          <w:rFonts w:ascii="仿宋" w:eastAsia="仿宋" w:hAnsi="仿宋" w:hint="eastAsia"/>
          <w:sz w:val="28"/>
          <w:szCs w:val="28"/>
        </w:rPr>
        <w:t>此方面的</w:t>
      </w:r>
      <w:r>
        <w:rPr>
          <w:rFonts w:ascii="仿宋" w:eastAsia="仿宋" w:hAnsi="仿宋"/>
          <w:sz w:val="28"/>
          <w:szCs w:val="28"/>
        </w:rPr>
        <w:t>人才培养，希望</w:t>
      </w:r>
      <w:r>
        <w:rPr>
          <w:rFonts w:ascii="仿宋" w:eastAsia="仿宋" w:hAnsi="仿宋" w:hint="eastAsia"/>
          <w:sz w:val="28"/>
          <w:szCs w:val="28"/>
        </w:rPr>
        <w:t>通过大赛</w:t>
      </w:r>
      <w:r>
        <w:rPr>
          <w:rFonts w:ascii="仿宋" w:eastAsia="仿宋" w:hAnsi="仿宋"/>
          <w:sz w:val="28"/>
          <w:szCs w:val="28"/>
        </w:rPr>
        <w:t xml:space="preserve">能将本次大赛的成果转化为优质教学资源，作为优质资源提供给相关院校共享。 </w:t>
      </w:r>
    </w:p>
    <w:p w:rsidR="00685B8D"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八、奖项设定：</w:t>
      </w:r>
    </w:p>
    <w:p w:rsidR="00F85BF4" w:rsidRDefault="00992AFE" w:rsidP="00685B8D">
      <w:pPr>
        <w:spacing w:line="56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按照实际参赛人（队）数的10%、20%、30%（小数点后四舍五入）分设一、二、三等奖。其他情况按照竞赛规程总则执行。</w:t>
      </w:r>
    </w:p>
    <w:p w:rsidR="00F85BF4"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lastRenderedPageBreak/>
        <w:t>九、申诉与仲裁：</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1.各参赛队对不符合赛项规程规定的设备、材料、竞赛使用工具、用品，竞赛执裁、赛场管理、竞赛成绩，以及工作人员的不规范行为等，可向赛项仲裁组提出申诉，申诉主体为参赛队领队。</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2.申诉启动时， 参赛队向赛项仲裁组递交领队亲笔签字同意的书面报告。书面报告应对申诉事件的现象、发生时间、涉及人员、申诉依据等进行充分、实事求是的叙述。非书面申诉不予受理。</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3.提出申诉的时间应在比赛结束后(选手赛场比赛内容全部完成)2 小时内。超过时效不予受理。</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4.赛项仲裁组在接到申诉报告后的 2 小时内组织复议，并及时将复议结果以书面形式告知申诉方。 申诉方对复议结果仍有异议，可由领队向比赛监督员提出申诉，由监督员传达最终仲裁结果。</w:t>
      </w:r>
    </w:p>
    <w:p w:rsidR="00F85BF4" w:rsidRDefault="00992AFE" w:rsidP="00685B8D">
      <w:pPr>
        <w:ind w:firstLineChars="200" w:firstLine="560"/>
        <w:rPr>
          <w:rFonts w:ascii="仿宋" w:eastAsia="仿宋" w:hAnsi="仿宋"/>
          <w:sz w:val="28"/>
          <w:szCs w:val="28"/>
        </w:rPr>
      </w:pPr>
      <w:r>
        <w:rPr>
          <w:rFonts w:ascii="仿宋" w:eastAsia="仿宋" w:hAnsi="仿宋" w:hint="eastAsia"/>
          <w:sz w:val="28"/>
          <w:szCs w:val="28"/>
        </w:rPr>
        <w:t>5.申诉方不得以任何理由拒绝接收仲裁结果， 不得以任何理由采取过激行为扰乱赛场秩序。仲裁结果由申诉人签收，不能代收，如在约定时间和地点申诉人离开，视为自行放弃申诉。</w:t>
      </w:r>
    </w:p>
    <w:p w:rsidR="00F85BF4" w:rsidRDefault="00992AFE" w:rsidP="00685B8D">
      <w:pPr>
        <w:ind w:firstLineChars="200" w:firstLine="560"/>
        <w:rPr>
          <w:rFonts w:ascii="仿宋_GB2312" w:eastAsia="仿宋_GB2312" w:hAnsi="仿宋_GB2312" w:cs="仿宋_GB2312"/>
          <w:b/>
          <w:bCs/>
          <w:sz w:val="28"/>
          <w:szCs w:val="28"/>
        </w:rPr>
      </w:pPr>
      <w:r>
        <w:rPr>
          <w:rFonts w:ascii="仿宋" w:eastAsia="仿宋" w:hAnsi="仿宋" w:hint="eastAsia"/>
          <w:sz w:val="28"/>
          <w:szCs w:val="28"/>
        </w:rPr>
        <w:t>6.申诉方可随时提出放弃申诉。</w:t>
      </w:r>
    </w:p>
    <w:p w:rsidR="00685B8D"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十、赛项安全：</w:t>
      </w:r>
    </w:p>
    <w:p w:rsidR="00F85BF4" w:rsidRDefault="00992AFE" w:rsidP="00685B8D">
      <w:pPr>
        <w:spacing w:line="56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参赛选手和带队老师带48小时内核算检测阴性报告、健康码、通信行程卡、佩戴口罩。竞赛考场全程佩戴口罩。</w:t>
      </w:r>
    </w:p>
    <w:p w:rsidR="00F85BF4" w:rsidRDefault="00992AFE" w:rsidP="00685B8D">
      <w:pPr>
        <w:spacing w:line="56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十一、其他规定：</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．本次大赛地点设在兰州职业技术学院（总校区），注册报到1天，竞赛1天。</w:t>
      </w:r>
    </w:p>
    <w:p w:rsidR="00F85BF4" w:rsidRDefault="00992AFE" w:rsidP="00685B8D">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．本次大赛为个人项目，（比赛及候赛地点请服从工作人员安排）</w:t>
      </w:r>
    </w:p>
    <w:p w:rsidR="00F85BF4" w:rsidRDefault="00992AFE" w:rsidP="00685B8D">
      <w:pPr>
        <w:spacing w:line="360" w:lineRule="auto"/>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lastRenderedPageBreak/>
        <w:t>3．在比赛期间请所有参赛选手服从大赛组织方工作人员指挥做好疫情防护，安全有序的进行比赛。</w:t>
      </w:r>
    </w:p>
    <w:p w:rsidR="00F85BF4" w:rsidRDefault="00F85BF4">
      <w:pPr>
        <w:spacing w:line="360" w:lineRule="auto"/>
        <w:ind w:firstLineChars="225" w:firstLine="540"/>
        <w:rPr>
          <w:sz w:val="24"/>
        </w:rPr>
      </w:pPr>
    </w:p>
    <w:p w:rsidR="00F85BF4" w:rsidRDefault="00F85BF4">
      <w:pPr>
        <w:spacing w:line="360" w:lineRule="auto"/>
        <w:ind w:firstLineChars="225" w:firstLine="540"/>
        <w:rPr>
          <w:sz w:val="24"/>
        </w:rPr>
      </w:pPr>
    </w:p>
    <w:p w:rsidR="00F85BF4" w:rsidRDefault="00F85BF4">
      <w:pPr>
        <w:widowControl/>
        <w:shd w:val="clear" w:color="auto" w:fill="FFFFFF"/>
        <w:spacing w:line="570" w:lineRule="atLeast"/>
        <w:jc w:val="left"/>
        <w:rPr>
          <w:rFonts w:ascii="宋体" w:hAnsi="宋体"/>
          <w:sz w:val="24"/>
          <w:shd w:val="clear" w:color="auto" w:fill="FFFFFF"/>
        </w:rPr>
      </w:pPr>
    </w:p>
    <w:sectPr w:rsidR="00F85BF4">
      <w:pgSz w:w="11906" w:h="16838"/>
      <w:pgMar w:top="1440" w:right="1416"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0DC" w:rsidRDefault="008100DC" w:rsidP="00F520BD">
      <w:r>
        <w:separator/>
      </w:r>
    </w:p>
  </w:endnote>
  <w:endnote w:type="continuationSeparator" w:id="0">
    <w:p w:rsidR="008100DC" w:rsidRDefault="008100DC" w:rsidP="00F5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0DC" w:rsidRDefault="008100DC" w:rsidP="00F520BD">
      <w:r>
        <w:separator/>
      </w:r>
    </w:p>
  </w:footnote>
  <w:footnote w:type="continuationSeparator" w:id="0">
    <w:p w:rsidR="008100DC" w:rsidRDefault="008100DC" w:rsidP="00F52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5624"/>
    <w:rsid w:val="000442AC"/>
    <w:rsid w:val="00074ADF"/>
    <w:rsid w:val="00121E43"/>
    <w:rsid w:val="0016263B"/>
    <w:rsid w:val="001660B8"/>
    <w:rsid w:val="00172A27"/>
    <w:rsid w:val="00202788"/>
    <w:rsid w:val="0021462E"/>
    <w:rsid w:val="002D5196"/>
    <w:rsid w:val="00390E5C"/>
    <w:rsid w:val="003D4FF1"/>
    <w:rsid w:val="0045232A"/>
    <w:rsid w:val="00467E71"/>
    <w:rsid w:val="004E0638"/>
    <w:rsid w:val="00585E58"/>
    <w:rsid w:val="0061367F"/>
    <w:rsid w:val="00685B8D"/>
    <w:rsid w:val="00735A02"/>
    <w:rsid w:val="007D5B15"/>
    <w:rsid w:val="008100DC"/>
    <w:rsid w:val="008653E4"/>
    <w:rsid w:val="008848F1"/>
    <w:rsid w:val="008E0871"/>
    <w:rsid w:val="00992AFE"/>
    <w:rsid w:val="009F6975"/>
    <w:rsid w:val="00A506ED"/>
    <w:rsid w:val="00AA74B2"/>
    <w:rsid w:val="00B72DE3"/>
    <w:rsid w:val="00BE3D37"/>
    <w:rsid w:val="00BF3D34"/>
    <w:rsid w:val="00CD6779"/>
    <w:rsid w:val="00CF2D91"/>
    <w:rsid w:val="00D534A9"/>
    <w:rsid w:val="00DA5DA9"/>
    <w:rsid w:val="00DF7812"/>
    <w:rsid w:val="00F22E6A"/>
    <w:rsid w:val="00F32614"/>
    <w:rsid w:val="00F520BD"/>
    <w:rsid w:val="00F85BF4"/>
    <w:rsid w:val="00FB3C8D"/>
    <w:rsid w:val="031D54C6"/>
    <w:rsid w:val="152B400F"/>
    <w:rsid w:val="162B6F06"/>
    <w:rsid w:val="28325D2C"/>
    <w:rsid w:val="304846E0"/>
    <w:rsid w:val="40B92A42"/>
    <w:rsid w:val="5E6C718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AE577"/>
  <w15:docId w15:val="{413A4FBD-C21E-4460-BD50-1BA70B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tyle>
  <w:style w:type="character" w:styleId="a9">
    <w:name w:val="Hyperlink"/>
    <w:basedOn w:val="a0"/>
    <w:uiPriority w:val="99"/>
    <w:semiHidden/>
    <w:unhideWhenUsed/>
    <w:rPr>
      <w:color w:val="0000FF"/>
      <w:u w:val="single"/>
    </w:rPr>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paragraph" w:customStyle="1" w:styleId="Char">
    <w:name w:val="Char"/>
    <w:basedOn w:val="a"/>
    <w:qFormat/>
    <w:pPr>
      <w:widowControl/>
      <w:spacing w:after="160" w:line="240" w:lineRule="exact"/>
      <w:jc w:val="left"/>
    </w:pPr>
    <w:rPr>
      <w:rFonts w:ascii="Verdana" w:hAnsi="Verdana"/>
      <w:kern w:val="0"/>
      <w:sz w:val="20"/>
      <w:szCs w:val="20"/>
      <w:lang w:eastAsia="en-US"/>
    </w:rPr>
  </w:style>
  <w:style w:type="paragraph" w:customStyle="1" w:styleId="p">
    <w:name w:val="p"/>
    <w:basedOn w:val="a"/>
    <w:qFormat/>
    <w:pPr>
      <w:widowControl/>
      <w:spacing w:before="100" w:beforeAutospacing="1" w:after="100" w:afterAutospacing="1"/>
      <w:jc w:val="left"/>
    </w:pPr>
    <w:rPr>
      <w:rFonts w:ascii="宋体" w:hAnsi="宋体" w:cs="宋体"/>
      <w:kern w:val="0"/>
      <w:sz w:val="24"/>
    </w:rPr>
  </w:style>
  <w:style w:type="paragraph" w:styleId="aa">
    <w:name w:val="List Paragraph"/>
    <w:basedOn w:val="a"/>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228</Words>
  <Characters>1303</Characters>
  <Application>Microsoft Office Word</Application>
  <DocSecurity>0</DocSecurity>
  <Lines>10</Lines>
  <Paragraphs>3</Paragraphs>
  <ScaleCrop>false</ScaleCrop>
  <Company>微软中国</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2014年甘肃省数字影音后期制作技能竞赛规程</dc:title>
  <dc:creator>微软用户</dc:creator>
  <cp:lastModifiedBy>z xl</cp:lastModifiedBy>
  <cp:revision>6</cp:revision>
  <dcterms:created xsi:type="dcterms:W3CDTF">2022-02-28T05:50:00Z</dcterms:created>
  <dcterms:modified xsi:type="dcterms:W3CDTF">2022-03-04T06:26:00Z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466800F8455046818BE5C0DDBF73491D</vt:lpwstr>
  </property>
</Properties>
</file>