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831" w:rsidRDefault="00F52870">
      <w:pPr>
        <w:pStyle w:val="ac"/>
        <w:spacing w:line="280" w:lineRule="auto"/>
        <w:ind w:left="1670" w:right="-54" w:hangingChars="462" w:hanging="1670"/>
        <w:jc w:val="center"/>
        <w:rPr>
          <w:spacing w:val="-12"/>
        </w:rPr>
      </w:pPr>
      <w:r>
        <w:t>2022</w:t>
      </w:r>
      <w:r>
        <w:rPr>
          <w:spacing w:val="-12"/>
        </w:rPr>
        <w:t>年全</w:t>
      </w:r>
      <w:r>
        <w:rPr>
          <w:rFonts w:hint="eastAsia"/>
          <w:spacing w:val="-12"/>
        </w:rPr>
        <w:t>省</w:t>
      </w:r>
      <w:r>
        <w:rPr>
          <w:spacing w:val="-12"/>
        </w:rPr>
        <w:t>职业院校技能大赛</w:t>
      </w:r>
    </w:p>
    <w:p w:rsidR="00171831" w:rsidRDefault="00F52870">
      <w:pPr>
        <w:pStyle w:val="ac"/>
        <w:spacing w:line="280" w:lineRule="auto"/>
        <w:ind w:left="1670" w:right="-54" w:hangingChars="462" w:hanging="1670"/>
        <w:jc w:val="center"/>
      </w:pPr>
      <w:r>
        <w:rPr>
          <w:rFonts w:hint="eastAsia"/>
        </w:rPr>
        <w:t>高职</w:t>
      </w:r>
      <w:r w:rsidR="004C1002">
        <w:rPr>
          <w:rFonts w:hint="eastAsia"/>
        </w:rPr>
        <w:t>学生</w:t>
      </w:r>
      <w:r>
        <w:rPr>
          <w:rFonts w:hint="eastAsia"/>
        </w:rPr>
        <w:t>组虚拟现实（V</w:t>
      </w:r>
      <w:r>
        <w:t>R</w:t>
      </w:r>
      <w:r>
        <w:rPr>
          <w:rFonts w:hint="eastAsia"/>
        </w:rPr>
        <w:t>）设计与制作</w:t>
      </w:r>
      <w:r>
        <w:t>赛项</w:t>
      </w:r>
      <w:r>
        <w:rPr>
          <w:rFonts w:hint="eastAsia"/>
        </w:rPr>
        <w:t>竞赛</w:t>
      </w:r>
      <w:r>
        <w:t>规程</w:t>
      </w:r>
      <w:bookmarkStart w:id="0" w:name="一、赛项名称"/>
      <w:bookmarkEnd w:id="0"/>
    </w:p>
    <w:p w:rsidR="00171831" w:rsidRDefault="00F52870">
      <w:pPr>
        <w:pStyle w:val="1"/>
        <w:ind w:left="0" w:firstLineChars="0" w:firstLine="0"/>
        <w:jc w:val="both"/>
      </w:pPr>
      <w:r>
        <w:t>一、赛项名称</w:t>
      </w:r>
    </w:p>
    <w:p w:rsidR="00171831" w:rsidRDefault="00F52870">
      <w:pPr>
        <w:ind w:firstLine="480"/>
        <w:jc w:val="both"/>
        <w:rPr>
          <w:sz w:val="24"/>
          <w:szCs w:val="24"/>
        </w:rPr>
      </w:pPr>
      <w:r>
        <w:rPr>
          <w:sz w:val="24"/>
          <w:szCs w:val="24"/>
        </w:rPr>
        <w:t>赛项名称：虚拟现实（VR）设计与制作</w:t>
      </w:r>
    </w:p>
    <w:p w:rsidR="00171831" w:rsidRDefault="00F52870">
      <w:pPr>
        <w:ind w:firstLine="480"/>
        <w:jc w:val="both"/>
        <w:rPr>
          <w:sz w:val="24"/>
          <w:szCs w:val="24"/>
        </w:rPr>
      </w:pPr>
      <w:r>
        <w:rPr>
          <w:sz w:val="24"/>
          <w:szCs w:val="24"/>
        </w:rPr>
        <w:t xml:space="preserve">英文名称：Virtual Reality Design &amp;Production </w:t>
      </w:r>
    </w:p>
    <w:p w:rsidR="00171831" w:rsidRDefault="00F52870">
      <w:pPr>
        <w:ind w:firstLine="480"/>
        <w:jc w:val="both"/>
        <w:rPr>
          <w:sz w:val="24"/>
          <w:szCs w:val="24"/>
        </w:rPr>
      </w:pPr>
      <w:r>
        <w:rPr>
          <w:sz w:val="24"/>
          <w:szCs w:val="24"/>
        </w:rPr>
        <w:t>赛项组别：高职</w:t>
      </w:r>
      <w:r w:rsidR="004C1002">
        <w:rPr>
          <w:rFonts w:hint="eastAsia"/>
          <w:sz w:val="24"/>
          <w:szCs w:val="24"/>
        </w:rPr>
        <w:t>学生</w:t>
      </w:r>
      <w:r>
        <w:rPr>
          <w:sz w:val="24"/>
          <w:szCs w:val="24"/>
        </w:rPr>
        <w:t>组</w:t>
      </w:r>
    </w:p>
    <w:p w:rsidR="00171831" w:rsidRDefault="00F52870">
      <w:pPr>
        <w:ind w:firstLine="480"/>
        <w:jc w:val="both"/>
        <w:rPr>
          <w:sz w:val="24"/>
          <w:szCs w:val="24"/>
        </w:rPr>
      </w:pPr>
      <w:r>
        <w:rPr>
          <w:sz w:val="24"/>
          <w:szCs w:val="24"/>
        </w:rPr>
        <w:t>赛项归属：电子信息大类</w:t>
      </w:r>
      <w:bookmarkStart w:id="1" w:name="二、竞赛目的"/>
      <w:bookmarkEnd w:id="1"/>
    </w:p>
    <w:p w:rsidR="00171831" w:rsidRDefault="00F52870">
      <w:pPr>
        <w:pStyle w:val="1"/>
        <w:ind w:left="0" w:firstLineChars="0" w:firstLine="0"/>
        <w:jc w:val="both"/>
      </w:pPr>
      <w:r>
        <w:t>二、竞赛目的</w:t>
      </w:r>
    </w:p>
    <w:p w:rsidR="00171831" w:rsidRDefault="00F52870">
      <w:pPr>
        <w:ind w:firstLine="464"/>
        <w:jc w:val="both"/>
        <w:rPr>
          <w:spacing w:val="-4"/>
          <w:sz w:val="24"/>
          <w:szCs w:val="24"/>
        </w:rPr>
      </w:pPr>
      <w:bookmarkStart w:id="2" w:name="本赛项以虚拟现实内容制作行业典型项目为背景，以虚拟现实项目设计、虚拟现实模型制作"/>
      <w:bookmarkEnd w:id="2"/>
      <w:r>
        <w:rPr>
          <w:spacing w:val="-8"/>
          <w:sz w:val="24"/>
          <w:szCs w:val="24"/>
        </w:rPr>
        <w:t>本赛项以虚拟现实内容制作行业典型项目为背景，以虚拟现实项</w:t>
      </w:r>
      <w:r>
        <w:rPr>
          <w:spacing w:val="-11"/>
          <w:sz w:val="24"/>
          <w:szCs w:val="24"/>
        </w:rPr>
        <w:t>目设计、虚拟现实模型制作、</w:t>
      </w:r>
      <w:r>
        <w:rPr>
          <w:rFonts w:hint="eastAsia"/>
          <w:spacing w:val="-11"/>
          <w:sz w:val="24"/>
          <w:szCs w:val="24"/>
        </w:rPr>
        <w:t>虚拟现实</w:t>
      </w:r>
      <w:r>
        <w:rPr>
          <w:spacing w:val="-11"/>
          <w:sz w:val="24"/>
          <w:szCs w:val="24"/>
        </w:rPr>
        <w:t>动画资源创建、虚拟现实交互实现为技</w:t>
      </w:r>
      <w:r>
        <w:rPr>
          <w:sz w:val="24"/>
          <w:szCs w:val="24"/>
        </w:rPr>
        <w:t>术模块，以虚拟现实应用中的典型案例和虚拟现实技术应用专业的核心教学内容作为竞赛内容，竞赛方式和竞赛内容逐步对</w:t>
      </w:r>
      <w:proofErr w:type="gramStart"/>
      <w:r>
        <w:rPr>
          <w:sz w:val="24"/>
          <w:szCs w:val="24"/>
        </w:rPr>
        <w:t>标世界</w:t>
      </w:r>
      <w:proofErr w:type="gramEnd"/>
      <w:r>
        <w:rPr>
          <w:sz w:val="24"/>
          <w:szCs w:val="24"/>
        </w:rPr>
        <w:t>技能大赛。通过竞赛，培养学生实践技能，提高学生职业素养,强化学生实践能力，检验学校人才培养成效；通过竞赛，为高职院校虚拟现实技</w:t>
      </w:r>
      <w:r>
        <w:rPr>
          <w:spacing w:val="-11"/>
          <w:sz w:val="24"/>
          <w:szCs w:val="24"/>
        </w:rPr>
        <w:t xml:space="preserve">术应用专业提供展示培养水平的平台，给参赛选手提供展示实践能力的平台。营造崇尚技能的社会氛围,引领和促进专业建设和教学改革， </w:t>
      </w:r>
      <w:r>
        <w:rPr>
          <w:spacing w:val="-10"/>
          <w:sz w:val="24"/>
          <w:szCs w:val="24"/>
        </w:rPr>
        <w:t>提高学生操作技能和未来岗位的适应能力</w:t>
      </w:r>
      <w:bookmarkStart w:id="3" w:name="_GoBack"/>
      <w:bookmarkEnd w:id="3"/>
      <w:r>
        <w:rPr>
          <w:spacing w:val="-10"/>
          <w:sz w:val="24"/>
          <w:szCs w:val="24"/>
        </w:rPr>
        <w:t>，为我国虚拟现实行业发展</w:t>
      </w:r>
      <w:r>
        <w:rPr>
          <w:spacing w:val="-4"/>
          <w:sz w:val="24"/>
          <w:szCs w:val="24"/>
        </w:rPr>
        <w:t>提供高素质技术技能人才。</w:t>
      </w:r>
    </w:p>
    <w:p w:rsidR="00171831" w:rsidRDefault="00F52870">
      <w:pPr>
        <w:pStyle w:val="1"/>
        <w:ind w:left="0" w:firstLineChars="0" w:firstLine="0"/>
        <w:jc w:val="both"/>
      </w:pPr>
      <w:bookmarkStart w:id="4" w:name="三、竞赛内容"/>
      <w:bookmarkEnd w:id="4"/>
      <w:r>
        <w:t>三、</w:t>
      </w:r>
      <w:r>
        <w:rPr>
          <w:rFonts w:hint="eastAsia"/>
        </w:rPr>
        <w:t>竞赛时间、地点</w:t>
      </w:r>
    </w:p>
    <w:p w:rsidR="00171831" w:rsidRDefault="00254279" w:rsidP="00254279">
      <w:pPr>
        <w:ind w:firstLineChars="86"/>
        <w:jc w:val="both"/>
        <w:rPr>
          <w:spacing w:val="-8"/>
          <w:sz w:val="24"/>
          <w:szCs w:val="24"/>
        </w:rPr>
      </w:pPr>
      <w:r>
        <w:rPr>
          <w:rFonts w:hint="eastAsia"/>
          <w:spacing w:val="-8"/>
          <w:sz w:val="24"/>
          <w:szCs w:val="24"/>
        </w:rPr>
        <w:t xml:space="preserve"> </w:t>
      </w:r>
      <w:r>
        <w:rPr>
          <w:spacing w:val="-8"/>
          <w:sz w:val="24"/>
          <w:szCs w:val="24"/>
        </w:rPr>
        <w:t xml:space="preserve"> </w:t>
      </w:r>
      <w:r w:rsidR="00F52870">
        <w:rPr>
          <w:rFonts w:hint="eastAsia"/>
          <w:spacing w:val="-8"/>
          <w:sz w:val="24"/>
          <w:szCs w:val="24"/>
        </w:rPr>
        <w:t>报到时间：2</w:t>
      </w:r>
      <w:r w:rsidR="00F52870">
        <w:rPr>
          <w:spacing w:val="-8"/>
          <w:sz w:val="24"/>
          <w:szCs w:val="24"/>
        </w:rPr>
        <w:t>022</w:t>
      </w:r>
      <w:r w:rsidR="00F52870">
        <w:rPr>
          <w:rFonts w:hint="eastAsia"/>
          <w:spacing w:val="-8"/>
          <w:sz w:val="24"/>
          <w:szCs w:val="24"/>
        </w:rPr>
        <w:t>年3月3</w:t>
      </w:r>
      <w:r w:rsidR="00F52870">
        <w:rPr>
          <w:spacing w:val="-8"/>
          <w:sz w:val="24"/>
          <w:szCs w:val="24"/>
        </w:rPr>
        <w:t>0</w:t>
      </w:r>
      <w:r w:rsidR="00F52870">
        <w:rPr>
          <w:rFonts w:hint="eastAsia"/>
          <w:spacing w:val="-8"/>
          <w:sz w:val="24"/>
          <w:szCs w:val="24"/>
        </w:rPr>
        <w:t>日</w:t>
      </w:r>
    </w:p>
    <w:p w:rsidR="00254279" w:rsidRPr="00254279" w:rsidRDefault="00254279" w:rsidP="00254279">
      <w:pPr>
        <w:ind w:leftChars="109" w:left="305" w:firstLineChars="0" w:firstLine="0"/>
        <w:rPr>
          <w:spacing w:val="-8"/>
          <w:sz w:val="24"/>
          <w:szCs w:val="24"/>
        </w:rPr>
      </w:pPr>
      <w:r w:rsidRPr="00254279">
        <w:rPr>
          <w:rFonts w:hint="eastAsia"/>
          <w:spacing w:val="-8"/>
          <w:sz w:val="24"/>
          <w:szCs w:val="24"/>
        </w:rPr>
        <w:t>竞赛时间：</w:t>
      </w:r>
      <w:r w:rsidRPr="00254279">
        <w:rPr>
          <w:spacing w:val="-8"/>
          <w:sz w:val="24"/>
          <w:szCs w:val="24"/>
        </w:rPr>
        <w:t>2022年3月</w:t>
      </w:r>
      <w:r w:rsidR="00570D34">
        <w:rPr>
          <w:spacing w:val="-8"/>
          <w:sz w:val="24"/>
          <w:szCs w:val="24"/>
        </w:rPr>
        <w:t>31</w:t>
      </w:r>
      <w:r w:rsidRPr="00254279">
        <w:rPr>
          <w:spacing w:val="-8"/>
          <w:sz w:val="24"/>
          <w:szCs w:val="24"/>
        </w:rPr>
        <w:t>日</w:t>
      </w:r>
    </w:p>
    <w:p w:rsidR="00254279" w:rsidRPr="00254279" w:rsidRDefault="00254279" w:rsidP="00254279">
      <w:pPr>
        <w:ind w:leftChars="109" w:left="305" w:firstLineChars="0" w:firstLine="0"/>
        <w:rPr>
          <w:spacing w:val="-8"/>
          <w:sz w:val="24"/>
          <w:szCs w:val="24"/>
        </w:rPr>
      </w:pPr>
      <w:r w:rsidRPr="00254279">
        <w:rPr>
          <w:rFonts w:hint="eastAsia"/>
          <w:spacing w:val="-8"/>
          <w:sz w:val="24"/>
          <w:szCs w:val="24"/>
        </w:rPr>
        <w:t>竞赛地点：兰州职业技术学院（总校区）</w:t>
      </w:r>
    </w:p>
    <w:p w:rsidR="00254279" w:rsidRDefault="00254279" w:rsidP="00254279">
      <w:pPr>
        <w:ind w:leftChars="109" w:left="305" w:firstLineChars="0" w:firstLine="0"/>
        <w:rPr>
          <w:spacing w:val="-8"/>
          <w:sz w:val="24"/>
          <w:szCs w:val="24"/>
        </w:rPr>
      </w:pPr>
      <w:r w:rsidRPr="00254279">
        <w:rPr>
          <w:rFonts w:hint="eastAsia"/>
          <w:spacing w:val="-8"/>
          <w:sz w:val="24"/>
          <w:szCs w:val="24"/>
        </w:rPr>
        <w:t>详细地址：甘肃省兰州市安宁区刘沙公路</w:t>
      </w:r>
      <w:r w:rsidRPr="00254279">
        <w:rPr>
          <w:spacing w:val="-8"/>
          <w:sz w:val="24"/>
          <w:szCs w:val="24"/>
        </w:rPr>
        <w:t>37号</w:t>
      </w:r>
    </w:p>
    <w:p w:rsidR="00171831" w:rsidRDefault="00F52870" w:rsidP="00254279">
      <w:pPr>
        <w:ind w:leftChars="109" w:left="305" w:firstLineChars="0" w:firstLine="0"/>
        <w:rPr>
          <w:b/>
          <w:bCs/>
          <w:spacing w:val="-8"/>
          <w:sz w:val="24"/>
          <w:szCs w:val="24"/>
        </w:rPr>
      </w:pPr>
      <w:r>
        <w:rPr>
          <w:b/>
          <w:bCs/>
          <w:spacing w:val="-8"/>
          <w:sz w:val="24"/>
          <w:szCs w:val="24"/>
        </w:rPr>
        <w:t>竞赛流程图</w:t>
      </w:r>
    </w:p>
    <w:p w:rsidR="00171831" w:rsidRDefault="00F52870">
      <w:pPr>
        <w:ind w:leftChars="109" w:left="305" w:firstLineChars="300" w:firstLine="840"/>
        <w:rPr>
          <w:b/>
          <w:bCs/>
          <w:color w:val="C0504D" w:themeColor="accent2"/>
          <w:spacing w:val="-8"/>
          <w:sz w:val="24"/>
          <w:szCs w:val="24"/>
        </w:rPr>
      </w:pPr>
      <w:r>
        <w:rPr>
          <w:noProof/>
          <w:color w:val="C0504D" w:themeColor="accent2"/>
          <w:lang w:bidi="mn-Mong-CN"/>
        </w:rPr>
        <w:lastRenderedPageBreak/>
        <w:drawing>
          <wp:inline distT="0" distB="0" distL="0" distR="0">
            <wp:extent cx="4572000" cy="62369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572000" cy="6236970"/>
                    </a:xfrm>
                    <a:prstGeom prst="rect">
                      <a:avLst/>
                    </a:prstGeom>
                    <a:noFill/>
                    <a:ln>
                      <a:noFill/>
                    </a:ln>
                  </pic:spPr>
                </pic:pic>
              </a:graphicData>
            </a:graphic>
          </wp:inline>
        </w:drawing>
      </w:r>
    </w:p>
    <w:p w:rsidR="00171831" w:rsidRDefault="00F52870">
      <w:pPr>
        <w:pStyle w:val="1"/>
        <w:ind w:left="0" w:firstLineChars="0" w:firstLine="0"/>
        <w:jc w:val="both"/>
      </w:pPr>
      <w:r>
        <w:rPr>
          <w:rFonts w:hint="eastAsia"/>
        </w:rPr>
        <w:t>四、</w:t>
      </w:r>
      <w:r>
        <w:t>竞赛内容</w:t>
      </w:r>
    </w:p>
    <w:p w:rsidR="00171831" w:rsidRDefault="00F52870">
      <w:pPr>
        <w:ind w:firstLine="466"/>
        <w:jc w:val="both"/>
        <w:rPr>
          <w:b/>
          <w:bCs/>
          <w:spacing w:val="-8"/>
          <w:sz w:val="24"/>
          <w:szCs w:val="24"/>
        </w:rPr>
      </w:pPr>
      <w:bookmarkStart w:id="5" w:name="（一）竞赛内容"/>
      <w:bookmarkEnd w:id="5"/>
      <w:r>
        <w:rPr>
          <w:b/>
          <w:bCs/>
          <w:spacing w:val="-8"/>
          <w:sz w:val="24"/>
          <w:szCs w:val="24"/>
        </w:rPr>
        <w:t>（一）竞赛内容</w:t>
      </w:r>
    </w:p>
    <w:p w:rsidR="00171831" w:rsidRDefault="00F52870">
      <w:pPr>
        <w:ind w:firstLine="464"/>
        <w:jc w:val="both"/>
        <w:rPr>
          <w:spacing w:val="-8"/>
          <w:sz w:val="24"/>
          <w:szCs w:val="24"/>
        </w:rPr>
      </w:pPr>
      <w:r>
        <w:rPr>
          <w:spacing w:val="-8"/>
          <w:sz w:val="24"/>
          <w:szCs w:val="24"/>
        </w:rPr>
        <w:t>围绕虚拟现实技术，竞赛内容分为四大任务。</w:t>
      </w:r>
    </w:p>
    <w:p w:rsidR="00171831" w:rsidRDefault="00F52870">
      <w:pPr>
        <w:ind w:firstLine="464"/>
        <w:jc w:val="both"/>
        <w:rPr>
          <w:spacing w:val="-8"/>
          <w:sz w:val="24"/>
          <w:szCs w:val="24"/>
        </w:rPr>
      </w:pPr>
      <w:r>
        <w:rPr>
          <w:spacing w:val="-8"/>
          <w:sz w:val="24"/>
          <w:szCs w:val="24"/>
        </w:rPr>
        <w:t>任务</w:t>
      </w:r>
      <w:proofErr w:type="gramStart"/>
      <w:r>
        <w:rPr>
          <w:spacing w:val="-8"/>
          <w:sz w:val="24"/>
          <w:szCs w:val="24"/>
        </w:rPr>
        <w:t>一</w:t>
      </w:r>
      <w:proofErr w:type="gramEnd"/>
      <w:r>
        <w:rPr>
          <w:spacing w:val="-8"/>
          <w:sz w:val="24"/>
          <w:szCs w:val="24"/>
        </w:rPr>
        <w:t>：</w:t>
      </w:r>
      <w:r>
        <w:rPr>
          <w:rFonts w:hint="eastAsia"/>
          <w:spacing w:val="-8"/>
          <w:sz w:val="24"/>
          <w:szCs w:val="24"/>
        </w:rPr>
        <w:t>V</w:t>
      </w:r>
      <w:r>
        <w:rPr>
          <w:spacing w:val="-8"/>
          <w:sz w:val="24"/>
          <w:szCs w:val="24"/>
        </w:rPr>
        <w:t>R建模。根据设计要求进行三维建模，通过三维建模、UV展开、</w:t>
      </w:r>
      <w:r>
        <w:rPr>
          <w:rFonts w:hint="eastAsia"/>
          <w:spacing w:val="-8"/>
          <w:sz w:val="24"/>
          <w:szCs w:val="24"/>
        </w:rPr>
        <w:t>赋予贴图及简单</w:t>
      </w:r>
      <w:r>
        <w:rPr>
          <w:spacing w:val="-8"/>
          <w:sz w:val="24"/>
          <w:szCs w:val="24"/>
        </w:rPr>
        <w:t>贴图制作，完成模型</w:t>
      </w:r>
      <w:r>
        <w:rPr>
          <w:rFonts w:hint="eastAsia"/>
          <w:spacing w:val="-8"/>
          <w:sz w:val="24"/>
          <w:szCs w:val="24"/>
        </w:rPr>
        <w:t>制作</w:t>
      </w:r>
      <w:r>
        <w:rPr>
          <w:spacing w:val="-8"/>
          <w:sz w:val="24"/>
          <w:szCs w:val="24"/>
        </w:rPr>
        <w:t>。</w:t>
      </w:r>
    </w:p>
    <w:p w:rsidR="00171831" w:rsidRDefault="00F52870">
      <w:pPr>
        <w:ind w:firstLine="464"/>
        <w:jc w:val="both"/>
        <w:rPr>
          <w:spacing w:val="-8"/>
          <w:sz w:val="24"/>
          <w:szCs w:val="24"/>
        </w:rPr>
      </w:pPr>
      <w:r>
        <w:rPr>
          <w:spacing w:val="-8"/>
          <w:sz w:val="24"/>
          <w:szCs w:val="24"/>
        </w:rPr>
        <w:t>任务二：</w:t>
      </w:r>
      <w:r>
        <w:rPr>
          <w:rFonts w:hint="eastAsia"/>
          <w:spacing w:val="-8"/>
          <w:sz w:val="24"/>
          <w:szCs w:val="24"/>
        </w:rPr>
        <w:t>V</w:t>
      </w:r>
      <w:r>
        <w:rPr>
          <w:spacing w:val="-8"/>
          <w:sz w:val="24"/>
          <w:szCs w:val="24"/>
        </w:rPr>
        <w:t>R</w:t>
      </w:r>
      <w:r>
        <w:rPr>
          <w:rFonts w:hint="eastAsia"/>
          <w:spacing w:val="-8"/>
          <w:sz w:val="24"/>
          <w:szCs w:val="24"/>
        </w:rPr>
        <w:t>引擎制作</w:t>
      </w:r>
      <w:r>
        <w:rPr>
          <w:spacing w:val="-8"/>
          <w:sz w:val="24"/>
          <w:szCs w:val="24"/>
        </w:rPr>
        <w:t>。紧扣主题，根据任务书要求及所提供的参考资料，利用</w:t>
      </w:r>
      <w:r>
        <w:rPr>
          <w:rFonts w:hint="eastAsia"/>
          <w:spacing w:val="-8"/>
          <w:sz w:val="24"/>
          <w:szCs w:val="24"/>
        </w:rPr>
        <w:t>V</w:t>
      </w:r>
      <w:r>
        <w:rPr>
          <w:spacing w:val="-8"/>
          <w:sz w:val="24"/>
          <w:szCs w:val="24"/>
        </w:rPr>
        <w:t>R引擎完成项目的开发，并打包发布到</w:t>
      </w:r>
      <w:r>
        <w:rPr>
          <w:rFonts w:hint="eastAsia"/>
          <w:spacing w:val="-8"/>
          <w:sz w:val="24"/>
          <w:szCs w:val="24"/>
        </w:rPr>
        <w:t>V</w:t>
      </w:r>
      <w:r>
        <w:rPr>
          <w:spacing w:val="-8"/>
          <w:sz w:val="24"/>
          <w:szCs w:val="24"/>
        </w:rPr>
        <w:t>R</w:t>
      </w:r>
      <w:r>
        <w:rPr>
          <w:rFonts w:hint="eastAsia"/>
          <w:spacing w:val="-8"/>
          <w:sz w:val="24"/>
          <w:szCs w:val="24"/>
        </w:rPr>
        <w:t>一体机</w:t>
      </w:r>
      <w:r>
        <w:rPr>
          <w:spacing w:val="-8"/>
          <w:sz w:val="24"/>
          <w:szCs w:val="24"/>
        </w:rPr>
        <w:t>上运行展示。</w:t>
      </w:r>
    </w:p>
    <w:p w:rsidR="00171831" w:rsidRDefault="00F52870">
      <w:pPr>
        <w:ind w:firstLine="464"/>
        <w:jc w:val="both"/>
        <w:rPr>
          <w:spacing w:val="-8"/>
          <w:sz w:val="24"/>
          <w:szCs w:val="24"/>
        </w:rPr>
      </w:pPr>
      <w:r>
        <w:rPr>
          <w:spacing w:val="-8"/>
          <w:sz w:val="24"/>
          <w:szCs w:val="24"/>
        </w:rPr>
        <w:t>任务三：动作交互制作</w:t>
      </w:r>
      <w:r>
        <w:rPr>
          <w:rFonts w:hint="eastAsia"/>
          <w:spacing w:val="-8"/>
          <w:sz w:val="24"/>
          <w:szCs w:val="24"/>
        </w:rPr>
        <w:t>。</w:t>
      </w:r>
      <w:r>
        <w:rPr>
          <w:spacing w:val="-8"/>
          <w:sz w:val="24"/>
          <w:szCs w:val="24"/>
        </w:rPr>
        <w:t>根据模型素材，进行</w:t>
      </w:r>
      <w:r>
        <w:rPr>
          <w:rFonts w:hint="eastAsia"/>
          <w:spacing w:val="-8"/>
          <w:sz w:val="24"/>
          <w:szCs w:val="24"/>
        </w:rPr>
        <w:t>骨骼绑定（</w:t>
      </w:r>
      <w:proofErr w:type="gramStart"/>
      <w:r>
        <w:rPr>
          <w:rFonts w:hint="eastAsia"/>
          <w:spacing w:val="-8"/>
          <w:sz w:val="24"/>
          <w:szCs w:val="24"/>
        </w:rPr>
        <w:t>含刷权重</w:t>
      </w:r>
      <w:proofErr w:type="gramEnd"/>
      <w:r>
        <w:rPr>
          <w:rFonts w:hint="eastAsia"/>
          <w:spacing w:val="-8"/>
          <w:sz w:val="24"/>
          <w:szCs w:val="24"/>
        </w:rPr>
        <w:t>）、</w:t>
      </w:r>
      <w:r>
        <w:rPr>
          <w:spacing w:val="-8"/>
          <w:sz w:val="24"/>
          <w:szCs w:val="24"/>
        </w:rPr>
        <w:t>完成</w:t>
      </w:r>
      <w:r>
        <w:rPr>
          <w:rFonts w:hint="eastAsia"/>
          <w:spacing w:val="-8"/>
          <w:sz w:val="24"/>
          <w:szCs w:val="24"/>
        </w:rPr>
        <w:lastRenderedPageBreak/>
        <w:t>动作制作</w:t>
      </w:r>
      <w:r>
        <w:rPr>
          <w:spacing w:val="-8"/>
          <w:sz w:val="24"/>
          <w:szCs w:val="24"/>
        </w:rPr>
        <w:t>。</w:t>
      </w:r>
    </w:p>
    <w:p w:rsidR="00171831" w:rsidRDefault="00F52870">
      <w:pPr>
        <w:ind w:firstLine="464"/>
        <w:jc w:val="both"/>
        <w:rPr>
          <w:spacing w:val="-8"/>
          <w:sz w:val="24"/>
          <w:szCs w:val="24"/>
        </w:rPr>
      </w:pPr>
      <w:r>
        <w:rPr>
          <w:spacing w:val="-8"/>
          <w:sz w:val="24"/>
          <w:szCs w:val="24"/>
        </w:rPr>
        <w:t>任务四：VR项目设计</w:t>
      </w:r>
      <w:r>
        <w:rPr>
          <w:rFonts w:hint="eastAsia"/>
          <w:spacing w:val="-8"/>
          <w:sz w:val="24"/>
          <w:szCs w:val="24"/>
        </w:rPr>
        <w:t>。</w:t>
      </w:r>
      <w:r>
        <w:rPr>
          <w:spacing w:val="-8"/>
          <w:sz w:val="24"/>
          <w:szCs w:val="24"/>
        </w:rPr>
        <w:t>结合VR项目开发的理论</w:t>
      </w:r>
      <w:r>
        <w:rPr>
          <w:rFonts w:hint="eastAsia"/>
          <w:spacing w:val="-8"/>
          <w:sz w:val="24"/>
          <w:szCs w:val="24"/>
        </w:rPr>
        <w:t>知识，使用给定的需求文档，利用给定的支撑</w:t>
      </w:r>
      <w:r>
        <w:rPr>
          <w:spacing w:val="-8"/>
          <w:sz w:val="24"/>
          <w:szCs w:val="24"/>
        </w:rPr>
        <w:t>软件</w:t>
      </w:r>
      <w:r>
        <w:rPr>
          <w:rFonts w:hint="eastAsia"/>
          <w:spacing w:val="-8"/>
          <w:sz w:val="24"/>
          <w:szCs w:val="24"/>
        </w:rPr>
        <w:t>，</w:t>
      </w:r>
      <w:r>
        <w:rPr>
          <w:spacing w:val="-8"/>
          <w:sz w:val="24"/>
          <w:szCs w:val="24"/>
        </w:rPr>
        <w:t>完成VR</w:t>
      </w:r>
      <w:r>
        <w:rPr>
          <w:rFonts w:hint="eastAsia"/>
          <w:spacing w:val="-8"/>
          <w:sz w:val="24"/>
          <w:szCs w:val="24"/>
        </w:rPr>
        <w:t>项目</w:t>
      </w:r>
      <w:r>
        <w:rPr>
          <w:spacing w:val="-8"/>
          <w:sz w:val="24"/>
          <w:szCs w:val="24"/>
        </w:rPr>
        <w:t>的</w:t>
      </w:r>
      <w:r>
        <w:rPr>
          <w:rFonts w:hint="eastAsia"/>
          <w:spacing w:val="-8"/>
          <w:sz w:val="24"/>
          <w:szCs w:val="24"/>
        </w:rPr>
        <w:t>设计与制作</w:t>
      </w:r>
      <w:r>
        <w:rPr>
          <w:spacing w:val="-8"/>
          <w:sz w:val="24"/>
          <w:szCs w:val="24"/>
        </w:rPr>
        <w:t>，撰写项目设计文档。</w:t>
      </w:r>
    </w:p>
    <w:p w:rsidR="00171831" w:rsidRDefault="00F52870">
      <w:pPr>
        <w:ind w:firstLine="466"/>
        <w:jc w:val="both"/>
        <w:rPr>
          <w:b/>
          <w:bCs/>
          <w:spacing w:val="-8"/>
          <w:sz w:val="24"/>
          <w:szCs w:val="24"/>
        </w:rPr>
      </w:pPr>
      <w:bookmarkStart w:id="6" w:name="（二）竞赛时间"/>
      <w:bookmarkEnd w:id="6"/>
      <w:r>
        <w:rPr>
          <w:b/>
          <w:bCs/>
          <w:spacing w:val="-8"/>
          <w:sz w:val="24"/>
          <w:szCs w:val="24"/>
        </w:rPr>
        <w:t>（二）竞赛时间</w:t>
      </w:r>
    </w:p>
    <w:p w:rsidR="00171831" w:rsidRDefault="00F52870">
      <w:pPr>
        <w:ind w:firstLine="464"/>
        <w:jc w:val="both"/>
        <w:rPr>
          <w:spacing w:val="-8"/>
          <w:sz w:val="24"/>
          <w:szCs w:val="24"/>
        </w:rPr>
      </w:pPr>
      <w:r>
        <w:rPr>
          <w:spacing w:val="-8"/>
          <w:sz w:val="24"/>
          <w:szCs w:val="24"/>
        </w:rPr>
        <w:t>本次赛项的竞赛时长为4个小时。</w:t>
      </w:r>
    </w:p>
    <w:p w:rsidR="00171831" w:rsidRDefault="00F52870">
      <w:pPr>
        <w:ind w:firstLine="466"/>
        <w:jc w:val="both"/>
        <w:rPr>
          <w:b/>
          <w:bCs/>
          <w:spacing w:val="-8"/>
          <w:sz w:val="24"/>
          <w:szCs w:val="24"/>
        </w:rPr>
      </w:pPr>
      <w:bookmarkStart w:id="7" w:name="（三）成绩比例"/>
      <w:bookmarkEnd w:id="7"/>
      <w:r>
        <w:rPr>
          <w:b/>
          <w:bCs/>
          <w:spacing w:val="-8"/>
          <w:sz w:val="24"/>
          <w:szCs w:val="24"/>
        </w:rPr>
        <w:t>（三）成绩比例</w:t>
      </w:r>
    </w:p>
    <w:p w:rsidR="00171831" w:rsidRDefault="00F52870">
      <w:pPr>
        <w:ind w:firstLine="464"/>
        <w:jc w:val="both"/>
        <w:rPr>
          <w:spacing w:val="-8"/>
          <w:sz w:val="24"/>
          <w:szCs w:val="24"/>
        </w:rPr>
      </w:pPr>
      <w:r>
        <w:rPr>
          <w:spacing w:val="-8"/>
          <w:sz w:val="24"/>
          <w:szCs w:val="24"/>
        </w:rPr>
        <w:t>竞赛内容各部分的成绩占比如下：</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6"/>
        <w:gridCol w:w="3214"/>
        <w:gridCol w:w="1592"/>
        <w:gridCol w:w="2128"/>
      </w:tblGrid>
      <w:tr w:rsidR="00171831">
        <w:trPr>
          <w:trHeight w:val="20"/>
        </w:trPr>
        <w:tc>
          <w:tcPr>
            <w:tcW w:w="823" w:type="pct"/>
            <w:vAlign w:val="center"/>
          </w:tcPr>
          <w:p w:rsidR="00171831" w:rsidRDefault="00F52870">
            <w:pPr>
              <w:pStyle w:val="TableParagraph"/>
              <w:spacing w:line="240" w:lineRule="auto"/>
              <w:ind w:firstLineChars="0" w:firstLine="0"/>
              <w:jc w:val="center"/>
              <w:rPr>
                <w:b/>
                <w:sz w:val="24"/>
              </w:rPr>
            </w:pPr>
            <w:r>
              <w:rPr>
                <w:b/>
                <w:sz w:val="24"/>
              </w:rPr>
              <w:t>序号</w:t>
            </w:r>
          </w:p>
        </w:tc>
        <w:tc>
          <w:tcPr>
            <w:tcW w:w="1936" w:type="pct"/>
            <w:vAlign w:val="center"/>
          </w:tcPr>
          <w:p w:rsidR="00171831" w:rsidRDefault="00F52870">
            <w:pPr>
              <w:pStyle w:val="TableParagraph"/>
              <w:spacing w:line="240" w:lineRule="auto"/>
              <w:ind w:firstLineChars="0" w:firstLine="0"/>
              <w:jc w:val="center"/>
              <w:rPr>
                <w:b/>
                <w:sz w:val="24"/>
              </w:rPr>
            </w:pPr>
            <w:r>
              <w:rPr>
                <w:b/>
                <w:sz w:val="24"/>
              </w:rPr>
              <w:t>任务名称</w:t>
            </w:r>
          </w:p>
        </w:tc>
        <w:tc>
          <w:tcPr>
            <w:tcW w:w="959" w:type="pct"/>
            <w:vAlign w:val="center"/>
          </w:tcPr>
          <w:p w:rsidR="00171831" w:rsidRDefault="00F52870">
            <w:pPr>
              <w:pStyle w:val="TableParagraph"/>
              <w:spacing w:line="240" w:lineRule="auto"/>
              <w:ind w:firstLineChars="0" w:firstLine="0"/>
              <w:jc w:val="center"/>
              <w:rPr>
                <w:b/>
                <w:sz w:val="24"/>
              </w:rPr>
            </w:pPr>
            <w:r>
              <w:rPr>
                <w:b/>
                <w:sz w:val="24"/>
              </w:rPr>
              <w:t>成绩占比</w:t>
            </w:r>
          </w:p>
        </w:tc>
        <w:tc>
          <w:tcPr>
            <w:tcW w:w="1282" w:type="pct"/>
            <w:vAlign w:val="center"/>
          </w:tcPr>
          <w:p w:rsidR="00171831" w:rsidRDefault="00F52870">
            <w:pPr>
              <w:pStyle w:val="TableParagraph"/>
              <w:spacing w:line="240" w:lineRule="auto"/>
              <w:ind w:firstLineChars="0" w:firstLine="0"/>
              <w:jc w:val="center"/>
              <w:rPr>
                <w:b/>
                <w:sz w:val="24"/>
              </w:rPr>
            </w:pPr>
            <w:r>
              <w:rPr>
                <w:b/>
                <w:sz w:val="24"/>
              </w:rPr>
              <w:t>时间</w:t>
            </w:r>
          </w:p>
        </w:tc>
      </w:tr>
      <w:tr w:rsidR="00171831">
        <w:trPr>
          <w:trHeight w:val="20"/>
        </w:trPr>
        <w:tc>
          <w:tcPr>
            <w:tcW w:w="823" w:type="pct"/>
            <w:vAlign w:val="center"/>
          </w:tcPr>
          <w:p w:rsidR="00171831" w:rsidRDefault="00F52870">
            <w:pPr>
              <w:pStyle w:val="TableParagraph"/>
              <w:spacing w:line="240" w:lineRule="auto"/>
              <w:ind w:firstLineChars="0" w:firstLine="0"/>
              <w:jc w:val="center"/>
              <w:rPr>
                <w:bCs/>
                <w:sz w:val="24"/>
              </w:rPr>
            </w:pPr>
            <w:r>
              <w:rPr>
                <w:bCs/>
                <w:sz w:val="24"/>
              </w:rPr>
              <w:t>1</w:t>
            </w:r>
          </w:p>
        </w:tc>
        <w:tc>
          <w:tcPr>
            <w:tcW w:w="1936" w:type="pct"/>
            <w:vAlign w:val="center"/>
          </w:tcPr>
          <w:p w:rsidR="00171831" w:rsidRDefault="00F52870">
            <w:pPr>
              <w:pStyle w:val="TableParagraph"/>
              <w:spacing w:line="240" w:lineRule="auto"/>
              <w:ind w:firstLineChars="0" w:firstLine="0"/>
              <w:jc w:val="center"/>
              <w:rPr>
                <w:bCs/>
                <w:sz w:val="24"/>
              </w:rPr>
            </w:pPr>
            <w:r>
              <w:rPr>
                <w:bCs/>
                <w:sz w:val="24"/>
              </w:rPr>
              <w:t>VR 建模</w:t>
            </w:r>
          </w:p>
        </w:tc>
        <w:tc>
          <w:tcPr>
            <w:tcW w:w="959" w:type="pct"/>
            <w:vAlign w:val="center"/>
          </w:tcPr>
          <w:p w:rsidR="00171831" w:rsidRDefault="00F52870">
            <w:pPr>
              <w:pStyle w:val="TableParagraph"/>
              <w:spacing w:line="240" w:lineRule="auto"/>
              <w:ind w:firstLineChars="0" w:firstLine="0"/>
              <w:jc w:val="center"/>
              <w:rPr>
                <w:bCs/>
                <w:sz w:val="24"/>
              </w:rPr>
            </w:pPr>
            <w:r>
              <w:rPr>
                <w:bCs/>
                <w:sz w:val="24"/>
              </w:rPr>
              <w:t>30%</w:t>
            </w:r>
          </w:p>
        </w:tc>
        <w:tc>
          <w:tcPr>
            <w:tcW w:w="1282" w:type="pct"/>
            <w:vMerge w:val="restart"/>
            <w:vAlign w:val="center"/>
          </w:tcPr>
          <w:p w:rsidR="00171831" w:rsidRDefault="00F52870">
            <w:pPr>
              <w:pStyle w:val="TableParagraph"/>
              <w:spacing w:line="240" w:lineRule="auto"/>
              <w:ind w:firstLineChars="0" w:firstLine="0"/>
              <w:jc w:val="center"/>
              <w:rPr>
                <w:bCs/>
                <w:sz w:val="24"/>
              </w:rPr>
            </w:pPr>
            <w:r>
              <w:rPr>
                <w:rFonts w:hint="eastAsia"/>
                <w:bCs/>
                <w:sz w:val="24"/>
              </w:rPr>
              <w:t>4小时</w:t>
            </w:r>
          </w:p>
        </w:tc>
      </w:tr>
      <w:tr w:rsidR="00171831">
        <w:trPr>
          <w:trHeight w:val="20"/>
        </w:trPr>
        <w:tc>
          <w:tcPr>
            <w:tcW w:w="823" w:type="pct"/>
            <w:vAlign w:val="center"/>
          </w:tcPr>
          <w:p w:rsidR="00171831" w:rsidRDefault="00F52870">
            <w:pPr>
              <w:pStyle w:val="TableParagraph"/>
              <w:spacing w:line="240" w:lineRule="auto"/>
              <w:ind w:firstLineChars="0" w:firstLine="0"/>
              <w:jc w:val="center"/>
              <w:rPr>
                <w:bCs/>
                <w:sz w:val="24"/>
              </w:rPr>
            </w:pPr>
            <w:r>
              <w:rPr>
                <w:bCs/>
                <w:sz w:val="24"/>
              </w:rPr>
              <w:t>2</w:t>
            </w:r>
          </w:p>
        </w:tc>
        <w:tc>
          <w:tcPr>
            <w:tcW w:w="1936" w:type="pct"/>
            <w:vAlign w:val="center"/>
          </w:tcPr>
          <w:p w:rsidR="00171831" w:rsidRDefault="00F52870">
            <w:pPr>
              <w:pStyle w:val="TableParagraph"/>
              <w:spacing w:line="240" w:lineRule="auto"/>
              <w:ind w:firstLineChars="0" w:firstLine="0"/>
              <w:jc w:val="center"/>
              <w:rPr>
                <w:bCs/>
                <w:sz w:val="24"/>
              </w:rPr>
            </w:pPr>
            <w:r>
              <w:rPr>
                <w:bCs/>
                <w:sz w:val="24"/>
              </w:rPr>
              <w:t>VR 引擎制作</w:t>
            </w:r>
          </w:p>
        </w:tc>
        <w:tc>
          <w:tcPr>
            <w:tcW w:w="959" w:type="pct"/>
            <w:vAlign w:val="center"/>
          </w:tcPr>
          <w:p w:rsidR="00171831" w:rsidRDefault="00F52870">
            <w:pPr>
              <w:pStyle w:val="TableParagraph"/>
              <w:spacing w:line="240" w:lineRule="auto"/>
              <w:ind w:firstLineChars="0" w:firstLine="0"/>
              <w:jc w:val="center"/>
              <w:rPr>
                <w:bCs/>
                <w:sz w:val="24"/>
              </w:rPr>
            </w:pPr>
            <w:r>
              <w:rPr>
                <w:bCs/>
                <w:sz w:val="24"/>
              </w:rPr>
              <w:t>35%</w:t>
            </w:r>
          </w:p>
        </w:tc>
        <w:tc>
          <w:tcPr>
            <w:tcW w:w="1282" w:type="pct"/>
            <w:vMerge/>
            <w:vAlign w:val="center"/>
          </w:tcPr>
          <w:p w:rsidR="00171831" w:rsidRDefault="00171831">
            <w:pPr>
              <w:pStyle w:val="TableParagraph"/>
              <w:spacing w:line="240" w:lineRule="auto"/>
              <w:ind w:firstLine="40"/>
              <w:jc w:val="center"/>
              <w:rPr>
                <w:bCs/>
                <w:sz w:val="2"/>
                <w:szCs w:val="2"/>
              </w:rPr>
            </w:pPr>
          </w:p>
        </w:tc>
      </w:tr>
      <w:tr w:rsidR="00171831">
        <w:trPr>
          <w:trHeight w:val="20"/>
        </w:trPr>
        <w:tc>
          <w:tcPr>
            <w:tcW w:w="823" w:type="pct"/>
            <w:vAlign w:val="center"/>
          </w:tcPr>
          <w:p w:rsidR="00171831" w:rsidRDefault="00F52870">
            <w:pPr>
              <w:pStyle w:val="TableParagraph"/>
              <w:spacing w:line="240" w:lineRule="auto"/>
              <w:ind w:firstLineChars="0" w:firstLine="0"/>
              <w:jc w:val="center"/>
              <w:rPr>
                <w:bCs/>
                <w:sz w:val="24"/>
              </w:rPr>
            </w:pPr>
            <w:r>
              <w:rPr>
                <w:bCs/>
                <w:sz w:val="24"/>
              </w:rPr>
              <w:t>3</w:t>
            </w:r>
          </w:p>
        </w:tc>
        <w:tc>
          <w:tcPr>
            <w:tcW w:w="1936" w:type="pct"/>
            <w:vAlign w:val="center"/>
          </w:tcPr>
          <w:p w:rsidR="00171831" w:rsidRDefault="00F52870">
            <w:pPr>
              <w:pStyle w:val="TableParagraph"/>
              <w:spacing w:line="240" w:lineRule="auto"/>
              <w:ind w:firstLineChars="0" w:firstLine="0"/>
              <w:jc w:val="center"/>
              <w:rPr>
                <w:bCs/>
                <w:sz w:val="24"/>
              </w:rPr>
            </w:pPr>
            <w:r>
              <w:rPr>
                <w:bCs/>
                <w:sz w:val="24"/>
              </w:rPr>
              <w:t>动作交互制作</w:t>
            </w:r>
          </w:p>
        </w:tc>
        <w:tc>
          <w:tcPr>
            <w:tcW w:w="959" w:type="pct"/>
            <w:vAlign w:val="center"/>
          </w:tcPr>
          <w:p w:rsidR="00171831" w:rsidRDefault="00F52870">
            <w:pPr>
              <w:pStyle w:val="TableParagraph"/>
              <w:spacing w:line="240" w:lineRule="auto"/>
              <w:ind w:firstLineChars="0" w:firstLine="0"/>
              <w:jc w:val="center"/>
              <w:rPr>
                <w:bCs/>
                <w:sz w:val="24"/>
              </w:rPr>
            </w:pPr>
            <w:r>
              <w:rPr>
                <w:bCs/>
                <w:sz w:val="24"/>
              </w:rPr>
              <w:t>15%</w:t>
            </w:r>
          </w:p>
        </w:tc>
        <w:tc>
          <w:tcPr>
            <w:tcW w:w="1282" w:type="pct"/>
            <w:vMerge/>
            <w:vAlign w:val="bottom"/>
          </w:tcPr>
          <w:p w:rsidR="00171831" w:rsidRDefault="00171831">
            <w:pPr>
              <w:pStyle w:val="TableParagraph"/>
              <w:spacing w:line="240" w:lineRule="auto"/>
              <w:ind w:firstLineChars="0" w:firstLine="0"/>
              <w:jc w:val="center"/>
              <w:rPr>
                <w:bCs/>
                <w:sz w:val="24"/>
              </w:rPr>
            </w:pPr>
          </w:p>
        </w:tc>
      </w:tr>
      <w:tr w:rsidR="00171831">
        <w:trPr>
          <w:trHeight w:val="20"/>
        </w:trPr>
        <w:tc>
          <w:tcPr>
            <w:tcW w:w="823" w:type="pct"/>
            <w:vAlign w:val="center"/>
          </w:tcPr>
          <w:p w:rsidR="00171831" w:rsidRDefault="00F52870">
            <w:pPr>
              <w:pStyle w:val="TableParagraph"/>
              <w:spacing w:line="240" w:lineRule="auto"/>
              <w:ind w:firstLineChars="0" w:firstLine="0"/>
              <w:jc w:val="center"/>
              <w:rPr>
                <w:bCs/>
                <w:sz w:val="24"/>
              </w:rPr>
            </w:pPr>
            <w:r>
              <w:rPr>
                <w:bCs/>
                <w:sz w:val="24"/>
              </w:rPr>
              <w:t>4</w:t>
            </w:r>
          </w:p>
        </w:tc>
        <w:tc>
          <w:tcPr>
            <w:tcW w:w="1936" w:type="pct"/>
            <w:vAlign w:val="center"/>
          </w:tcPr>
          <w:p w:rsidR="00171831" w:rsidRDefault="00F52870">
            <w:pPr>
              <w:pStyle w:val="TableParagraph"/>
              <w:spacing w:line="240" w:lineRule="auto"/>
              <w:ind w:firstLineChars="0" w:firstLine="0"/>
              <w:jc w:val="center"/>
              <w:rPr>
                <w:bCs/>
                <w:sz w:val="24"/>
              </w:rPr>
            </w:pPr>
            <w:r>
              <w:rPr>
                <w:bCs/>
                <w:sz w:val="24"/>
              </w:rPr>
              <w:t>VR 项目设计</w:t>
            </w:r>
          </w:p>
        </w:tc>
        <w:tc>
          <w:tcPr>
            <w:tcW w:w="959" w:type="pct"/>
            <w:vAlign w:val="center"/>
          </w:tcPr>
          <w:p w:rsidR="00171831" w:rsidRDefault="00F52870">
            <w:pPr>
              <w:pStyle w:val="TableParagraph"/>
              <w:spacing w:line="240" w:lineRule="auto"/>
              <w:ind w:firstLineChars="0" w:firstLine="0"/>
              <w:jc w:val="center"/>
              <w:rPr>
                <w:bCs/>
                <w:sz w:val="24"/>
              </w:rPr>
            </w:pPr>
            <w:r>
              <w:rPr>
                <w:bCs/>
                <w:sz w:val="24"/>
              </w:rPr>
              <w:t>15%</w:t>
            </w:r>
          </w:p>
        </w:tc>
        <w:tc>
          <w:tcPr>
            <w:tcW w:w="1282" w:type="pct"/>
            <w:vMerge/>
            <w:tcBorders>
              <w:bottom w:val="nil"/>
            </w:tcBorders>
            <w:vAlign w:val="center"/>
          </w:tcPr>
          <w:p w:rsidR="00171831" w:rsidRDefault="00171831">
            <w:pPr>
              <w:spacing w:line="240" w:lineRule="auto"/>
              <w:ind w:firstLineChars="0" w:firstLine="0"/>
              <w:jc w:val="center"/>
              <w:rPr>
                <w:bCs/>
                <w:sz w:val="2"/>
                <w:szCs w:val="2"/>
              </w:rPr>
            </w:pPr>
          </w:p>
        </w:tc>
      </w:tr>
      <w:tr w:rsidR="00171831">
        <w:trPr>
          <w:trHeight w:val="20"/>
        </w:trPr>
        <w:tc>
          <w:tcPr>
            <w:tcW w:w="823" w:type="pct"/>
            <w:vAlign w:val="center"/>
          </w:tcPr>
          <w:p w:rsidR="00171831" w:rsidRDefault="00F52870">
            <w:pPr>
              <w:pStyle w:val="TableParagraph"/>
              <w:spacing w:line="240" w:lineRule="auto"/>
              <w:ind w:firstLineChars="0" w:firstLine="0"/>
              <w:jc w:val="center"/>
              <w:rPr>
                <w:bCs/>
                <w:sz w:val="24"/>
              </w:rPr>
            </w:pPr>
            <w:r>
              <w:rPr>
                <w:rFonts w:hint="eastAsia"/>
                <w:bCs/>
                <w:sz w:val="24"/>
              </w:rPr>
              <w:t>5</w:t>
            </w:r>
          </w:p>
        </w:tc>
        <w:tc>
          <w:tcPr>
            <w:tcW w:w="1936" w:type="pct"/>
            <w:vAlign w:val="center"/>
          </w:tcPr>
          <w:p w:rsidR="00171831" w:rsidRDefault="00F52870">
            <w:pPr>
              <w:pStyle w:val="TableParagraph"/>
              <w:spacing w:line="240" w:lineRule="auto"/>
              <w:ind w:firstLineChars="0" w:firstLine="0"/>
              <w:jc w:val="center"/>
              <w:rPr>
                <w:bCs/>
                <w:sz w:val="24"/>
              </w:rPr>
            </w:pPr>
            <w:r>
              <w:rPr>
                <w:rFonts w:hint="eastAsia"/>
                <w:bCs/>
                <w:sz w:val="24"/>
              </w:rPr>
              <w:t>职业素养</w:t>
            </w:r>
          </w:p>
        </w:tc>
        <w:tc>
          <w:tcPr>
            <w:tcW w:w="959" w:type="pct"/>
            <w:vAlign w:val="center"/>
          </w:tcPr>
          <w:p w:rsidR="00171831" w:rsidRDefault="00F52870">
            <w:pPr>
              <w:pStyle w:val="TableParagraph"/>
              <w:spacing w:line="240" w:lineRule="auto"/>
              <w:ind w:firstLineChars="0" w:firstLine="0"/>
              <w:jc w:val="center"/>
              <w:rPr>
                <w:bCs/>
                <w:sz w:val="24"/>
              </w:rPr>
            </w:pPr>
            <w:r>
              <w:rPr>
                <w:rFonts w:hint="eastAsia"/>
                <w:bCs/>
                <w:sz w:val="24"/>
              </w:rPr>
              <w:t>5</w:t>
            </w:r>
            <w:r>
              <w:rPr>
                <w:bCs/>
                <w:sz w:val="24"/>
              </w:rPr>
              <w:t>%</w:t>
            </w:r>
          </w:p>
        </w:tc>
        <w:tc>
          <w:tcPr>
            <w:tcW w:w="1282" w:type="pct"/>
            <w:tcBorders>
              <w:top w:val="nil"/>
            </w:tcBorders>
            <w:vAlign w:val="center"/>
          </w:tcPr>
          <w:p w:rsidR="00171831" w:rsidRDefault="00171831">
            <w:pPr>
              <w:spacing w:line="240" w:lineRule="auto"/>
              <w:ind w:firstLineChars="0" w:firstLine="0"/>
              <w:jc w:val="center"/>
              <w:rPr>
                <w:bCs/>
                <w:sz w:val="2"/>
                <w:szCs w:val="2"/>
              </w:rPr>
            </w:pPr>
          </w:p>
        </w:tc>
      </w:tr>
    </w:tbl>
    <w:p w:rsidR="00171831" w:rsidRDefault="00F52870">
      <w:pPr>
        <w:pStyle w:val="1"/>
        <w:ind w:left="0" w:firstLine="562"/>
        <w:jc w:val="both"/>
      </w:pPr>
      <w:bookmarkStart w:id="8" w:name="四、竞赛方式"/>
      <w:bookmarkEnd w:id="8"/>
      <w:r>
        <w:rPr>
          <w:rFonts w:hint="eastAsia"/>
        </w:rPr>
        <w:t>五</w:t>
      </w:r>
      <w:r>
        <w:t>、竞赛方式</w:t>
      </w:r>
    </w:p>
    <w:p w:rsidR="00171831" w:rsidRDefault="00F52870">
      <w:pPr>
        <w:ind w:firstLine="464"/>
        <w:jc w:val="both"/>
        <w:rPr>
          <w:spacing w:val="-8"/>
          <w:sz w:val="24"/>
          <w:szCs w:val="24"/>
        </w:rPr>
      </w:pPr>
      <w:r>
        <w:rPr>
          <w:spacing w:val="-8"/>
          <w:sz w:val="24"/>
          <w:szCs w:val="24"/>
        </w:rPr>
        <w:t>根据虚拟现实（VR）设计与制作赛项特点，采取团体赛形式。在规定时间，指定地点，由参赛选手完成指定的VR项目任务。</w:t>
      </w:r>
    </w:p>
    <w:p w:rsidR="00171831" w:rsidRDefault="00F52870">
      <w:pPr>
        <w:ind w:firstLine="464"/>
        <w:jc w:val="both"/>
        <w:rPr>
          <w:color w:val="000000" w:themeColor="text1"/>
          <w:spacing w:val="-8"/>
          <w:sz w:val="24"/>
          <w:szCs w:val="24"/>
        </w:rPr>
      </w:pPr>
      <w:r>
        <w:rPr>
          <w:color w:val="000000" w:themeColor="text1"/>
          <w:spacing w:val="-8"/>
          <w:sz w:val="24"/>
          <w:szCs w:val="24"/>
        </w:rPr>
        <w:t>参赛队与队员：以校为单位组队，每个参赛队由3名选手和2名指导教师组成。参赛选手在竞赛现场按照竞赛任务书要求</w:t>
      </w:r>
      <w:r>
        <w:rPr>
          <w:rFonts w:hint="eastAsia"/>
          <w:color w:val="000000" w:themeColor="text1"/>
          <w:spacing w:val="-8"/>
          <w:sz w:val="24"/>
          <w:szCs w:val="24"/>
        </w:rPr>
        <w:t>，安排</w:t>
      </w:r>
      <w:r>
        <w:rPr>
          <w:color w:val="000000" w:themeColor="text1"/>
          <w:spacing w:val="-8"/>
          <w:sz w:val="24"/>
          <w:szCs w:val="24"/>
        </w:rPr>
        <w:t>3</w:t>
      </w:r>
      <w:r>
        <w:rPr>
          <w:rFonts w:hint="eastAsia"/>
          <w:color w:val="000000" w:themeColor="text1"/>
          <w:spacing w:val="-8"/>
          <w:sz w:val="24"/>
          <w:szCs w:val="24"/>
        </w:rPr>
        <w:t>名选手进场，</w:t>
      </w:r>
      <w:r>
        <w:rPr>
          <w:color w:val="000000" w:themeColor="text1"/>
          <w:spacing w:val="-8"/>
          <w:sz w:val="24"/>
          <w:szCs w:val="24"/>
        </w:rPr>
        <w:t>相互配合完成比赛任务。</w:t>
      </w:r>
      <w:bookmarkStart w:id="9" w:name="五、竞赛流程"/>
      <w:bookmarkStart w:id="10" w:name="（二）竞赛流程图"/>
      <w:bookmarkEnd w:id="9"/>
      <w:bookmarkEnd w:id="10"/>
    </w:p>
    <w:p w:rsidR="00171831" w:rsidRDefault="00F52870">
      <w:pPr>
        <w:ind w:firstLine="466"/>
        <w:jc w:val="both"/>
        <w:rPr>
          <w:b/>
          <w:bCs/>
          <w:spacing w:val="-8"/>
          <w:sz w:val="24"/>
          <w:szCs w:val="24"/>
        </w:rPr>
      </w:pPr>
      <w:bookmarkStart w:id="11" w:name="（一）参赛资格"/>
      <w:bookmarkEnd w:id="11"/>
      <w:r>
        <w:rPr>
          <w:b/>
          <w:bCs/>
          <w:spacing w:val="-8"/>
          <w:sz w:val="24"/>
          <w:szCs w:val="24"/>
        </w:rPr>
        <w:t>（一）参赛资格</w:t>
      </w:r>
    </w:p>
    <w:p w:rsidR="00171831" w:rsidRDefault="00F52870">
      <w:pPr>
        <w:ind w:firstLine="464"/>
        <w:jc w:val="both"/>
        <w:rPr>
          <w:spacing w:val="-8"/>
          <w:sz w:val="24"/>
          <w:szCs w:val="24"/>
        </w:rPr>
      </w:pPr>
      <w:r>
        <w:rPr>
          <w:spacing w:val="-8"/>
          <w:sz w:val="24"/>
          <w:szCs w:val="24"/>
        </w:rPr>
        <w:t>参赛选手须为普通高等学校全日制在籍专科学生；本科院校中高职类全日制在籍学生；五年制高职四、五年级学生。</w:t>
      </w:r>
    </w:p>
    <w:p w:rsidR="00171831" w:rsidRDefault="00F52870">
      <w:pPr>
        <w:ind w:firstLine="464"/>
        <w:jc w:val="both"/>
        <w:rPr>
          <w:spacing w:val="-8"/>
          <w:sz w:val="24"/>
          <w:szCs w:val="24"/>
        </w:rPr>
      </w:pPr>
      <w:r>
        <w:rPr>
          <w:spacing w:val="-8"/>
          <w:sz w:val="24"/>
          <w:szCs w:val="24"/>
        </w:rPr>
        <w:t>凡在往届全国职业院校技能大赛中获本赛项高职组一等奖的选手，不能再参赛。</w:t>
      </w:r>
    </w:p>
    <w:p w:rsidR="00171831" w:rsidRDefault="00F52870">
      <w:pPr>
        <w:ind w:firstLine="466"/>
        <w:jc w:val="both"/>
        <w:rPr>
          <w:b/>
          <w:bCs/>
          <w:spacing w:val="-8"/>
          <w:sz w:val="24"/>
          <w:szCs w:val="24"/>
        </w:rPr>
      </w:pPr>
      <w:bookmarkStart w:id="12" w:name="（二）报名要求"/>
      <w:bookmarkEnd w:id="12"/>
      <w:r>
        <w:rPr>
          <w:b/>
          <w:bCs/>
          <w:spacing w:val="-8"/>
          <w:sz w:val="24"/>
          <w:szCs w:val="24"/>
        </w:rPr>
        <w:t>（二）报名要求</w:t>
      </w:r>
    </w:p>
    <w:p w:rsidR="00171831" w:rsidRDefault="00F52870">
      <w:pPr>
        <w:ind w:firstLine="464"/>
        <w:jc w:val="both"/>
        <w:rPr>
          <w:spacing w:val="-8"/>
          <w:sz w:val="24"/>
          <w:szCs w:val="24"/>
        </w:rPr>
      </w:pPr>
      <w:r>
        <w:rPr>
          <w:spacing w:val="-8"/>
          <w:sz w:val="24"/>
          <w:szCs w:val="24"/>
        </w:rPr>
        <w:t>本赛项为团体赛，不允许跨校组队。参赛选手和指导教师报名获得确认后不得随意更换。</w:t>
      </w:r>
      <w:proofErr w:type="gramStart"/>
      <w:r>
        <w:rPr>
          <w:spacing w:val="-8"/>
          <w:sz w:val="24"/>
          <w:szCs w:val="24"/>
        </w:rPr>
        <w:t>如备赛过</w:t>
      </w:r>
      <w:proofErr w:type="gramEnd"/>
      <w:r>
        <w:rPr>
          <w:spacing w:val="-8"/>
          <w:sz w:val="24"/>
          <w:szCs w:val="24"/>
        </w:rPr>
        <w:t>程中参赛选手和指导教师因故无法参赛，须由省级教育行政部门于相应赛项开赛时间10个工作日之前出具书面说明，经大赛执委会办公室核实后予以更换，补充人员需满足本赛项参赛选手资格并接受审核；团体赛选手因特殊原因不能参加比赛时，由大赛执委会办公室根据赛项的特点决定是否可进行缺员比赛，并上报大赛执委会备案。竞赛开始后，参赛队不得更换参赛选手，</w:t>
      </w:r>
      <w:r>
        <w:rPr>
          <w:spacing w:val="-8"/>
          <w:sz w:val="24"/>
          <w:szCs w:val="24"/>
        </w:rPr>
        <w:lastRenderedPageBreak/>
        <w:t>若有参赛队员缺席，不得补充参赛选手。</w:t>
      </w:r>
    </w:p>
    <w:p w:rsidR="00171831" w:rsidRDefault="00F52870">
      <w:pPr>
        <w:ind w:firstLine="466"/>
        <w:jc w:val="both"/>
        <w:rPr>
          <w:b/>
          <w:bCs/>
          <w:spacing w:val="-8"/>
          <w:sz w:val="24"/>
          <w:szCs w:val="24"/>
        </w:rPr>
      </w:pPr>
      <w:bookmarkStart w:id="13" w:name="（三）赛前准备"/>
      <w:bookmarkEnd w:id="13"/>
      <w:r>
        <w:rPr>
          <w:b/>
          <w:bCs/>
          <w:spacing w:val="-8"/>
          <w:sz w:val="24"/>
          <w:szCs w:val="24"/>
        </w:rPr>
        <w:t>（三）赛前准备</w:t>
      </w:r>
    </w:p>
    <w:p w:rsidR="00171831" w:rsidRDefault="00F52870">
      <w:pPr>
        <w:ind w:firstLine="464"/>
        <w:jc w:val="both"/>
        <w:rPr>
          <w:spacing w:val="-8"/>
          <w:sz w:val="24"/>
          <w:szCs w:val="24"/>
        </w:rPr>
      </w:pPr>
      <w:r>
        <w:rPr>
          <w:spacing w:val="-8"/>
          <w:sz w:val="24"/>
          <w:szCs w:val="24"/>
        </w:rPr>
        <w:t>参赛队在比赛前一天由赛项执委会统一组织熟悉赛场。</w:t>
      </w:r>
    </w:p>
    <w:p w:rsidR="00171831" w:rsidRDefault="00F52870">
      <w:pPr>
        <w:ind w:firstLine="464"/>
        <w:jc w:val="both"/>
        <w:rPr>
          <w:spacing w:val="-8"/>
          <w:sz w:val="24"/>
          <w:szCs w:val="24"/>
        </w:rPr>
      </w:pPr>
      <w:r>
        <w:rPr>
          <w:spacing w:val="-8"/>
          <w:sz w:val="24"/>
          <w:szCs w:val="24"/>
        </w:rPr>
        <w:t>参赛选手须按规定提前入场，入场前须携带参赛凭证和有效身份证件（身份证和学生证）。不得私自携带任何软硬件工具（各种便携式电脑、各种移动存储设备等）、技术资源、通信工具等。按</w:t>
      </w:r>
      <w:proofErr w:type="gramStart"/>
      <w:r>
        <w:rPr>
          <w:spacing w:val="-8"/>
          <w:sz w:val="24"/>
          <w:szCs w:val="24"/>
        </w:rPr>
        <w:t>工位号</w:t>
      </w:r>
      <w:proofErr w:type="gramEnd"/>
      <w:r>
        <w:rPr>
          <w:spacing w:val="-8"/>
          <w:sz w:val="24"/>
          <w:szCs w:val="24"/>
        </w:rPr>
        <w:t>就位，检查比赛所需竞赛设备齐全后方可开始比赛。迟到超过10分钟不得入场。</w:t>
      </w:r>
    </w:p>
    <w:p w:rsidR="00171831" w:rsidRDefault="00F52870">
      <w:pPr>
        <w:ind w:firstLine="466"/>
        <w:jc w:val="both"/>
        <w:rPr>
          <w:b/>
          <w:bCs/>
          <w:spacing w:val="-8"/>
          <w:sz w:val="24"/>
          <w:szCs w:val="24"/>
        </w:rPr>
      </w:pPr>
      <w:bookmarkStart w:id="14" w:name="（四）正式比赛"/>
      <w:bookmarkEnd w:id="14"/>
      <w:r>
        <w:rPr>
          <w:b/>
          <w:bCs/>
          <w:spacing w:val="-8"/>
          <w:sz w:val="24"/>
          <w:szCs w:val="24"/>
        </w:rPr>
        <w:t>（四）正式比赛</w:t>
      </w:r>
    </w:p>
    <w:p w:rsidR="00171831" w:rsidRDefault="00F52870">
      <w:pPr>
        <w:ind w:firstLine="464"/>
        <w:jc w:val="both"/>
        <w:rPr>
          <w:spacing w:val="-8"/>
        </w:rPr>
      </w:pPr>
      <w:r>
        <w:rPr>
          <w:spacing w:val="-8"/>
          <w:sz w:val="24"/>
          <w:szCs w:val="24"/>
        </w:rPr>
        <w:t>参赛选手应严格遵守赛场纪律，服从指挥，着装整洁，仪表端庄， 讲文明礼貌。各地代表队之间应团结、友好、协作，避免各种矛盾发</w:t>
      </w:r>
      <w:r>
        <w:rPr>
          <w:spacing w:val="-8"/>
        </w:rPr>
        <w:t>生。</w:t>
      </w:r>
    </w:p>
    <w:p w:rsidR="00171831" w:rsidRDefault="00F52870">
      <w:pPr>
        <w:ind w:firstLine="464"/>
        <w:jc w:val="both"/>
        <w:rPr>
          <w:spacing w:val="-8"/>
          <w:sz w:val="24"/>
          <w:szCs w:val="24"/>
        </w:rPr>
      </w:pPr>
      <w:r>
        <w:rPr>
          <w:spacing w:val="-8"/>
          <w:sz w:val="24"/>
          <w:szCs w:val="24"/>
        </w:rPr>
        <w:t>竞赛过程中，每个参赛队内部成员之间可以互相沟通，但不得和任何其它人员讨论问题，也不得向裁判、巡视和其他必须进入考场的工作人员询问与竞赛项目的操作流程和操作方法有关的问题，成员间的沟通谈话不得影响到其他竞赛队伍。如有竞赛题目文字不清、软硬件环境故障问题时，可向裁判员询问。选手在比赛中应注意及时保存结果文件。竞赛期间参赛选手不准出场（去洗手间会有工作人员陪同），竞赛结束后方可离场。</w:t>
      </w:r>
    </w:p>
    <w:p w:rsidR="00171831" w:rsidRDefault="00F52870">
      <w:pPr>
        <w:ind w:firstLine="464"/>
        <w:jc w:val="both"/>
        <w:rPr>
          <w:spacing w:val="-8"/>
          <w:sz w:val="24"/>
          <w:szCs w:val="24"/>
        </w:rPr>
      </w:pPr>
      <w:r>
        <w:rPr>
          <w:spacing w:val="-8"/>
          <w:sz w:val="24"/>
          <w:szCs w:val="24"/>
        </w:rPr>
        <w:t>竞赛结束后，参赛队要确认成功提交竞赛要求的文件，裁判员监督参赛队队长签字确认，参赛队在确认后不得再进行任何操作。</w:t>
      </w:r>
    </w:p>
    <w:p w:rsidR="00171831" w:rsidRDefault="00F52870">
      <w:pPr>
        <w:ind w:firstLine="466"/>
        <w:jc w:val="both"/>
        <w:rPr>
          <w:b/>
          <w:bCs/>
          <w:spacing w:val="-8"/>
          <w:sz w:val="24"/>
          <w:szCs w:val="24"/>
        </w:rPr>
      </w:pPr>
      <w:bookmarkStart w:id="15" w:name="（五）成绩公布"/>
      <w:bookmarkEnd w:id="15"/>
      <w:r>
        <w:rPr>
          <w:b/>
          <w:bCs/>
          <w:spacing w:val="-8"/>
          <w:sz w:val="24"/>
          <w:szCs w:val="24"/>
        </w:rPr>
        <w:t>（五）成绩公布</w:t>
      </w:r>
    </w:p>
    <w:p w:rsidR="00171831" w:rsidRDefault="00F52870">
      <w:pPr>
        <w:ind w:firstLine="464"/>
        <w:jc w:val="both"/>
        <w:rPr>
          <w:spacing w:val="-8"/>
          <w:sz w:val="24"/>
          <w:szCs w:val="24"/>
        </w:rPr>
      </w:pPr>
      <w:r>
        <w:rPr>
          <w:spacing w:val="-8"/>
          <w:sz w:val="24"/>
          <w:szCs w:val="24"/>
        </w:rPr>
        <w:t>赛项成绩解</w:t>
      </w:r>
      <w:r w:rsidR="00254279">
        <w:rPr>
          <w:spacing w:val="-8"/>
          <w:sz w:val="24"/>
          <w:szCs w:val="24"/>
        </w:rPr>
        <w:t>密后，在指定地点，以纸质形式向全体参赛队进行公布。成绩无异议后</w:t>
      </w:r>
      <w:r>
        <w:rPr>
          <w:color w:val="FF0000"/>
          <w:spacing w:val="-8"/>
          <w:sz w:val="24"/>
          <w:szCs w:val="24"/>
        </w:rPr>
        <w:t>予以宣布。</w:t>
      </w:r>
    </w:p>
    <w:p w:rsidR="00171831" w:rsidRDefault="00F52870">
      <w:pPr>
        <w:ind w:firstLine="464"/>
        <w:jc w:val="both"/>
        <w:rPr>
          <w:spacing w:val="-8"/>
          <w:sz w:val="24"/>
          <w:szCs w:val="24"/>
        </w:rPr>
      </w:pPr>
      <w:r>
        <w:rPr>
          <w:spacing w:val="-8"/>
          <w:sz w:val="24"/>
          <w:szCs w:val="24"/>
        </w:rPr>
        <w:t>其它未尽事宜，将在赛前向各领队做详细说明，一切均需符合大赛制度规定。</w:t>
      </w:r>
    </w:p>
    <w:p w:rsidR="00171831" w:rsidRDefault="00F52870">
      <w:pPr>
        <w:pStyle w:val="1"/>
        <w:ind w:left="0" w:firstLine="562"/>
        <w:jc w:val="both"/>
      </w:pPr>
      <w:r>
        <w:rPr>
          <w:rFonts w:hint="eastAsia"/>
        </w:rPr>
        <w:t>六、竞赛环境</w:t>
      </w:r>
    </w:p>
    <w:p w:rsidR="00171831" w:rsidRDefault="00F52870">
      <w:pPr>
        <w:ind w:firstLine="466"/>
        <w:jc w:val="both"/>
        <w:rPr>
          <w:b/>
          <w:bCs/>
          <w:spacing w:val="-8"/>
          <w:sz w:val="24"/>
          <w:szCs w:val="24"/>
        </w:rPr>
      </w:pPr>
      <w:bookmarkStart w:id="16" w:name="（一）赛场环境设计"/>
      <w:bookmarkEnd w:id="16"/>
      <w:r>
        <w:rPr>
          <w:b/>
          <w:bCs/>
          <w:spacing w:val="-8"/>
          <w:sz w:val="24"/>
          <w:szCs w:val="24"/>
        </w:rPr>
        <w:t>（一）赛场环境设计</w:t>
      </w:r>
    </w:p>
    <w:p w:rsidR="00171831" w:rsidRDefault="00F52870">
      <w:pPr>
        <w:ind w:firstLine="464"/>
        <w:jc w:val="both"/>
        <w:rPr>
          <w:spacing w:val="-8"/>
          <w:sz w:val="24"/>
          <w:szCs w:val="24"/>
        </w:rPr>
      </w:pPr>
      <w:r>
        <w:rPr>
          <w:spacing w:val="-8"/>
          <w:sz w:val="24"/>
          <w:szCs w:val="24"/>
        </w:rPr>
        <w:t>竞赛场地：竞赛现场设置竞赛区、裁判区、服务区、技术支持区。现场保证良好的采光、照明和通风，提供稳定的水、电和供电应急设备，同时提供指导教师休息场所。</w:t>
      </w:r>
    </w:p>
    <w:p w:rsidR="00171831" w:rsidRDefault="00F52870">
      <w:pPr>
        <w:ind w:firstLine="464"/>
        <w:jc w:val="both"/>
        <w:rPr>
          <w:spacing w:val="-8"/>
          <w:sz w:val="24"/>
          <w:szCs w:val="24"/>
        </w:rPr>
      </w:pPr>
      <w:r>
        <w:rPr>
          <w:spacing w:val="-8"/>
          <w:sz w:val="24"/>
          <w:szCs w:val="24"/>
        </w:rPr>
        <w:t>竞赛设备：所有竞赛设备由赛项执委会负责提供和保障，竞赛区按照参赛队数量准备比赛所需的软硬件平台，为参赛队提供标准竞赛设备。</w:t>
      </w:r>
    </w:p>
    <w:p w:rsidR="00171831" w:rsidRDefault="00F52870">
      <w:pPr>
        <w:ind w:firstLine="464"/>
        <w:jc w:val="both"/>
        <w:rPr>
          <w:spacing w:val="-8"/>
          <w:sz w:val="24"/>
          <w:szCs w:val="24"/>
        </w:rPr>
      </w:pPr>
      <w:r>
        <w:rPr>
          <w:spacing w:val="-8"/>
          <w:sz w:val="24"/>
          <w:szCs w:val="24"/>
        </w:rPr>
        <w:lastRenderedPageBreak/>
        <w:t>竞赛工位：竞赛现场各个工位配备单相 220V/4.5A交流电源。每个比赛工位上标明编号。每个工位配有</w:t>
      </w:r>
      <w:r>
        <w:rPr>
          <w:rFonts w:hint="eastAsia"/>
          <w:spacing w:val="-8"/>
          <w:sz w:val="24"/>
          <w:szCs w:val="24"/>
        </w:rPr>
        <w:t>3张</w:t>
      </w:r>
      <w:r>
        <w:rPr>
          <w:spacing w:val="-8"/>
          <w:sz w:val="24"/>
          <w:szCs w:val="24"/>
        </w:rPr>
        <w:t>工作台，用于摆放计算机和其它设备工具等，同时配备3把工作椅（凳）。</w:t>
      </w:r>
    </w:p>
    <w:p w:rsidR="00171831" w:rsidRDefault="00F52870">
      <w:pPr>
        <w:ind w:firstLine="464"/>
        <w:jc w:val="both"/>
        <w:rPr>
          <w:spacing w:val="-8"/>
          <w:sz w:val="24"/>
          <w:szCs w:val="24"/>
        </w:rPr>
      </w:pPr>
      <w:r>
        <w:rPr>
          <w:spacing w:val="-8"/>
          <w:sz w:val="24"/>
          <w:szCs w:val="24"/>
        </w:rPr>
        <w:t>技术支持区为参赛选手提供竞赛相关设备备件，服务区提供医疗等服务保障。</w:t>
      </w:r>
    </w:p>
    <w:p w:rsidR="00171831" w:rsidRDefault="00F52870">
      <w:pPr>
        <w:ind w:firstLine="466"/>
        <w:jc w:val="both"/>
        <w:rPr>
          <w:b/>
          <w:bCs/>
          <w:spacing w:val="-8"/>
          <w:sz w:val="24"/>
          <w:szCs w:val="24"/>
        </w:rPr>
      </w:pPr>
      <w:bookmarkStart w:id="17" w:name="（二）赛场开放"/>
      <w:bookmarkEnd w:id="17"/>
      <w:r>
        <w:rPr>
          <w:b/>
          <w:bCs/>
          <w:spacing w:val="-8"/>
          <w:sz w:val="24"/>
          <w:szCs w:val="24"/>
        </w:rPr>
        <w:t>（二）赛场开放</w:t>
      </w:r>
    </w:p>
    <w:p w:rsidR="00171831" w:rsidRDefault="00F52870">
      <w:pPr>
        <w:ind w:firstLine="464"/>
        <w:jc w:val="both"/>
        <w:rPr>
          <w:spacing w:val="-8"/>
          <w:sz w:val="24"/>
          <w:szCs w:val="24"/>
        </w:rPr>
      </w:pPr>
      <w:r>
        <w:rPr>
          <w:spacing w:val="-8"/>
          <w:sz w:val="24"/>
          <w:szCs w:val="24"/>
        </w:rPr>
        <w:t>竞赛环境依据竞赛需求设计，在竞赛不被干扰的前提下赛场面向媒体、行业专家开放，允许媒体、行业专家在规定的时段内沿指定路线进行现场参观。</w:t>
      </w:r>
    </w:p>
    <w:p w:rsidR="00171831" w:rsidRDefault="00F52870">
      <w:pPr>
        <w:pStyle w:val="1"/>
        <w:ind w:left="0" w:firstLine="562"/>
        <w:jc w:val="both"/>
      </w:pPr>
      <w:r>
        <w:rPr>
          <w:rFonts w:hint="eastAsia"/>
        </w:rPr>
        <w:t>七、技术规范</w:t>
      </w:r>
    </w:p>
    <w:p w:rsidR="00171831" w:rsidRDefault="00F52870">
      <w:pPr>
        <w:ind w:firstLine="464"/>
        <w:jc w:val="both"/>
        <w:rPr>
          <w:spacing w:val="-8"/>
          <w:sz w:val="24"/>
          <w:szCs w:val="24"/>
        </w:rPr>
      </w:pPr>
      <w:r>
        <w:rPr>
          <w:spacing w:val="-8"/>
          <w:sz w:val="24"/>
          <w:szCs w:val="24"/>
        </w:rPr>
        <w:t>竞赛项目的命题依据企业职业岗位对人才培养需求，并参照表中相关国家职业技术标准制定。</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2299"/>
        <w:gridCol w:w="5231"/>
      </w:tblGrid>
      <w:tr w:rsidR="00171831">
        <w:trPr>
          <w:trHeight w:val="454"/>
        </w:trPr>
        <w:tc>
          <w:tcPr>
            <w:tcW w:w="464" w:type="pct"/>
            <w:vAlign w:val="center"/>
          </w:tcPr>
          <w:p w:rsidR="00171831" w:rsidRDefault="00F52870">
            <w:pPr>
              <w:pStyle w:val="TableParagraph"/>
              <w:spacing w:line="240" w:lineRule="auto"/>
              <w:ind w:firstLineChars="0" w:firstLine="0"/>
              <w:contextualSpacing/>
              <w:jc w:val="center"/>
              <w:rPr>
                <w:b/>
                <w:sz w:val="24"/>
              </w:rPr>
            </w:pPr>
            <w:r>
              <w:rPr>
                <w:b/>
                <w:sz w:val="24"/>
              </w:rPr>
              <w:t>序号</w:t>
            </w:r>
          </w:p>
        </w:tc>
        <w:tc>
          <w:tcPr>
            <w:tcW w:w="1385" w:type="pct"/>
            <w:vAlign w:val="center"/>
          </w:tcPr>
          <w:p w:rsidR="00171831" w:rsidRDefault="00F52870">
            <w:pPr>
              <w:pStyle w:val="TableParagraph"/>
              <w:spacing w:line="240" w:lineRule="auto"/>
              <w:ind w:firstLineChars="0" w:firstLine="0"/>
              <w:contextualSpacing/>
              <w:jc w:val="center"/>
              <w:rPr>
                <w:b/>
                <w:sz w:val="24"/>
              </w:rPr>
            </w:pPr>
            <w:r>
              <w:rPr>
                <w:b/>
                <w:sz w:val="24"/>
              </w:rPr>
              <w:t>标准号</w:t>
            </w:r>
          </w:p>
        </w:tc>
        <w:tc>
          <w:tcPr>
            <w:tcW w:w="3151" w:type="pct"/>
            <w:vAlign w:val="center"/>
          </w:tcPr>
          <w:p w:rsidR="00171831" w:rsidRDefault="00F52870">
            <w:pPr>
              <w:pStyle w:val="TableParagraph"/>
              <w:spacing w:line="240" w:lineRule="auto"/>
              <w:ind w:firstLineChars="0" w:firstLine="0"/>
              <w:contextualSpacing/>
              <w:jc w:val="center"/>
              <w:rPr>
                <w:b/>
                <w:sz w:val="24"/>
              </w:rPr>
            </w:pPr>
            <w:r>
              <w:rPr>
                <w:b/>
                <w:sz w:val="24"/>
              </w:rPr>
              <w:t>中文标准名称</w:t>
            </w:r>
          </w:p>
        </w:tc>
      </w:tr>
      <w:tr w:rsidR="00171831">
        <w:trPr>
          <w:trHeight w:val="453"/>
        </w:trPr>
        <w:tc>
          <w:tcPr>
            <w:tcW w:w="464" w:type="pct"/>
            <w:vAlign w:val="center"/>
          </w:tcPr>
          <w:p w:rsidR="00171831" w:rsidRDefault="00F52870">
            <w:pPr>
              <w:pStyle w:val="TableParagraph"/>
              <w:spacing w:line="240" w:lineRule="auto"/>
              <w:ind w:firstLineChars="0" w:firstLine="0"/>
              <w:contextualSpacing/>
              <w:jc w:val="center"/>
              <w:rPr>
                <w:bCs/>
                <w:sz w:val="24"/>
              </w:rPr>
            </w:pPr>
            <w:r>
              <w:rPr>
                <w:bCs/>
                <w:sz w:val="24"/>
              </w:rPr>
              <w:t>1</w:t>
            </w:r>
          </w:p>
        </w:tc>
        <w:tc>
          <w:tcPr>
            <w:tcW w:w="1385" w:type="pct"/>
            <w:vAlign w:val="center"/>
          </w:tcPr>
          <w:p w:rsidR="00171831" w:rsidRDefault="00F52870">
            <w:pPr>
              <w:pStyle w:val="TableParagraph"/>
              <w:spacing w:line="240" w:lineRule="auto"/>
              <w:ind w:firstLineChars="0" w:firstLine="0"/>
              <w:contextualSpacing/>
              <w:jc w:val="center"/>
              <w:rPr>
                <w:bCs/>
                <w:sz w:val="24"/>
              </w:rPr>
            </w:pPr>
            <w:r>
              <w:rPr>
                <w:bCs/>
                <w:sz w:val="24"/>
              </w:rPr>
              <w:t>LD/T81.1-2006</w:t>
            </w:r>
          </w:p>
        </w:tc>
        <w:tc>
          <w:tcPr>
            <w:tcW w:w="3151" w:type="pct"/>
            <w:vAlign w:val="center"/>
          </w:tcPr>
          <w:p w:rsidR="00171831" w:rsidRDefault="00F52870">
            <w:pPr>
              <w:pStyle w:val="TableParagraph"/>
              <w:spacing w:line="240" w:lineRule="auto"/>
              <w:ind w:firstLineChars="0" w:firstLine="0"/>
              <w:contextualSpacing/>
              <w:jc w:val="center"/>
              <w:rPr>
                <w:bCs/>
                <w:sz w:val="24"/>
              </w:rPr>
            </w:pPr>
            <w:r>
              <w:rPr>
                <w:bCs/>
                <w:sz w:val="24"/>
              </w:rPr>
              <w:t>职业技能实训和鉴定设备技术规范</w:t>
            </w:r>
          </w:p>
        </w:tc>
      </w:tr>
      <w:tr w:rsidR="00171831">
        <w:trPr>
          <w:trHeight w:val="622"/>
        </w:trPr>
        <w:tc>
          <w:tcPr>
            <w:tcW w:w="464" w:type="pct"/>
            <w:vAlign w:val="center"/>
          </w:tcPr>
          <w:p w:rsidR="00171831" w:rsidRDefault="00F52870">
            <w:pPr>
              <w:pStyle w:val="TableParagraph"/>
              <w:spacing w:line="240" w:lineRule="auto"/>
              <w:ind w:firstLineChars="0" w:firstLine="0"/>
              <w:contextualSpacing/>
              <w:jc w:val="center"/>
              <w:rPr>
                <w:bCs/>
                <w:sz w:val="24"/>
              </w:rPr>
            </w:pPr>
            <w:r>
              <w:rPr>
                <w:bCs/>
                <w:sz w:val="24"/>
              </w:rPr>
              <w:t>2</w:t>
            </w:r>
          </w:p>
        </w:tc>
        <w:tc>
          <w:tcPr>
            <w:tcW w:w="1385" w:type="pct"/>
            <w:vAlign w:val="center"/>
          </w:tcPr>
          <w:p w:rsidR="00171831" w:rsidRDefault="00F52870">
            <w:pPr>
              <w:pStyle w:val="TableParagraph"/>
              <w:spacing w:line="240" w:lineRule="auto"/>
              <w:ind w:firstLineChars="0" w:firstLine="0"/>
              <w:contextualSpacing/>
              <w:jc w:val="center"/>
              <w:rPr>
                <w:bCs/>
                <w:sz w:val="24"/>
              </w:rPr>
            </w:pPr>
            <w:r>
              <w:rPr>
                <w:bCs/>
                <w:sz w:val="24"/>
              </w:rPr>
              <w:t>ISO/IEC8806-4-1991</w:t>
            </w:r>
          </w:p>
        </w:tc>
        <w:tc>
          <w:tcPr>
            <w:tcW w:w="3151" w:type="pct"/>
            <w:vAlign w:val="center"/>
          </w:tcPr>
          <w:p w:rsidR="00171831" w:rsidRDefault="00F52870">
            <w:pPr>
              <w:pStyle w:val="TableParagraph"/>
              <w:spacing w:line="240" w:lineRule="auto"/>
              <w:ind w:firstLineChars="0" w:firstLine="0"/>
              <w:contextualSpacing/>
              <w:jc w:val="center"/>
              <w:rPr>
                <w:bCs/>
                <w:sz w:val="24"/>
              </w:rPr>
            </w:pPr>
            <w:r>
              <w:rPr>
                <w:bCs/>
                <w:sz w:val="24"/>
              </w:rPr>
              <w:t>信息技术 计算机图形 三维图形核心系统</w:t>
            </w:r>
          </w:p>
          <w:p w:rsidR="00171831" w:rsidRDefault="00F52870">
            <w:pPr>
              <w:pStyle w:val="TableParagraph"/>
              <w:spacing w:line="240" w:lineRule="auto"/>
              <w:ind w:firstLineChars="0" w:firstLine="0"/>
              <w:contextualSpacing/>
              <w:jc w:val="center"/>
              <w:rPr>
                <w:bCs/>
                <w:sz w:val="24"/>
              </w:rPr>
            </w:pPr>
            <w:r>
              <w:rPr>
                <w:bCs/>
                <w:sz w:val="24"/>
              </w:rPr>
              <w:t>（GKS-3D）</w:t>
            </w:r>
            <w:proofErr w:type="gramStart"/>
            <w:r>
              <w:rPr>
                <w:bCs/>
                <w:sz w:val="24"/>
              </w:rPr>
              <w:t>语言联编</w:t>
            </w:r>
            <w:proofErr w:type="gramEnd"/>
          </w:p>
        </w:tc>
      </w:tr>
      <w:tr w:rsidR="00171831">
        <w:trPr>
          <w:trHeight w:val="623"/>
        </w:trPr>
        <w:tc>
          <w:tcPr>
            <w:tcW w:w="464" w:type="pct"/>
            <w:vAlign w:val="center"/>
          </w:tcPr>
          <w:p w:rsidR="00171831" w:rsidRDefault="00F52870">
            <w:pPr>
              <w:pStyle w:val="TableParagraph"/>
              <w:spacing w:line="240" w:lineRule="auto"/>
              <w:ind w:firstLineChars="0" w:firstLine="0"/>
              <w:contextualSpacing/>
              <w:jc w:val="center"/>
              <w:rPr>
                <w:bCs/>
                <w:sz w:val="24"/>
              </w:rPr>
            </w:pPr>
            <w:r>
              <w:rPr>
                <w:bCs/>
                <w:sz w:val="24"/>
              </w:rPr>
              <w:t>3</w:t>
            </w:r>
          </w:p>
        </w:tc>
        <w:tc>
          <w:tcPr>
            <w:tcW w:w="1385" w:type="pct"/>
            <w:vAlign w:val="center"/>
          </w:tcPr>
          <w:p w:rsidR="00171831" w:rsidRDefault="00F52870">
            <w:pPr>
              <w:pStyle w:val="TableParagraph"/>
              <w:spacing w:line="240" w:lineRule="auto"/>
              <w:ind w:firstLineChars="0" w:firstLine="0"/>
              <w:contextualSpacing/>
              <w:jc w:val="center"/>
              <w:rPr>
                <w:bCs/>
                <w:sz w:val="24"/>
              </w:rPr>
            </w:pPr>
            <w:r>
              <w:rPr>
                <w:bCs/>
                <w:sz w:val="24"/>
              </w:rPr>
              <w:t>GB/T 28170.1-2011</w:t>
            </w:r>
          </w:p>
        </w:tc>
        <w:tc>
          <w:tcPr>
            <w:tcW w:w="3151" w:type="pct"/>
            <w:vAlign w:val="center"/>
          </w:tcPr>
          <w:p w:rsidR="00171831" w:rsidRDefault="00F52870">
            <w:pPr>
              <w:pStyle w:val="TableParagraph"/>
              <w:spacing w:line="240" w:lineRule="auto"/>
              <w:ind w:firstLineChars="0" w:firstLine="0"/>
              <w:contextualSpacing/>
              <w:jc w:val="center"/>
              <w:rPr>
                <w:bCs/>
                <w:sz w:val="24"/>
              </w:rPr>
            </w:pPr>
            <w:r>
              <w:rPr>
                <w:bCs/>
                <w:sz w:val="24"/>
              </w:rPr>
              <w:t>信息技术 计算机图形和图像处理 可扩展三维组</w:t>
            </w:r>
          </w:p>
          <w:p w:rsidR="00171831" w:rsidRDefault="00F52870">
            <w:pPr>
              <w:pStyle w:val="TableParagraph"/>
              <w:spacing w:line="240" w:lineRule="auto"/>
              <w:ind w:firstLineChars="0" w:firstLine="0"/>
              <w:contextualSpacing/>
              <w:jc w:val="center"/>
              <w:rPr>
                <w:bCs/>
                <w:sz w:val="24"/>
              </w:rPr>
            </w:pPr>
            <w:r>
              <w:rPr>
                <w:bCs/>
                <w:sz w:val="24"/>
              </w:rPr>
              <w:t>件（X3D）</w:t>
            </w:r>
          </w:p>
        </w:tc>
      </w:tr>
      <w:tr w:rsidR="00171831">
        <w:trPr>
          <w:trHeight w:val="624"/>
        </w:trPr>
        <w:tc>
          <w:tcPr>
            <w:tcW w:w="464" w:type="pct"/>
            <w:vAlign w:val="center"/>
          </w:tcPr>
          <w:p w:rsidR="00171831" w:rsidRDefault="00F52870">
            <w:pPr>
              <w:pStyle w:val="TableParagraph"/>
              <w:spacing w:line="240" w:lineRule="auto"/>
              <w:ind w:firstLineChars="0" w:firstLine="0"/>
              <w:contextualSpacing/>
              <w:jc w:val="center"/>
              <w:rPr>
                <w:bCs/>
                <w:sz w:val="24"/>
              </w:rPr>
            </w:pPr>
            <w:r>
              <w:rPr>
                <w:bCs/>
                <w:sz w:val="24"/>
              </w:rPr>
              <w:t>4</w:t>
            </w:r>
          </w:p>
        </w:tc>
        <w:tc>
          <w:tcPr>
            <w:tcW w:w="1385" w:type="pct"/>
            <w:vAlign w:val="center"/>
          </w:tcPr>
          <w:p w:rsidR="00171831" w:rsidRDefault="00F52870">
            <w:pPr>
              <w:pStyle w:val="TableParagraph"/>
              <w:spacing w:line="240" w:lineRule="auto"/>
              <w:ind w:firstLineChars="0" w:firstLine="0"/>
              <w:contextualSpacing/>
              <w:jc w:val="center"/>
              <w:rPr>
                <w:bCs/>
                <w:sz w:val="24"/>
              </w:rPr>
            </w:pPr>
            <w:r>
              <w:rPr>
                <w:bCs/>
                <w:sz w:val="24"/>
              </w:rPr>
              <w:t>ISO/IEC14496-5-200</w:t>
            </w:r>
          </w:p>
          <w:p w:rsidR="00171831" w:rsidRDefault="00F52870">
            <w:pPr>
              <w:pStyle w:val="TableParagraph"/>
              <w:spacing w:line="240" w:lineRule="auto"/>
              <w:ind w:firstLineChars="0" w:firstLine="0"/>
              <w:contextualSpacing/>
              <w:jc w:val="center"/>
              <w:rPr>
                <w:bCs/>
                <w:sz w:val="24"/>
              </w:rPr>
            </w:pPr>
            <w:r>
              <w:rPr>
                <w:bCs/>
                <w:sz w:val="24"/>
              </w:rPr>
              <w:t>1/</w:t>
            </w:r>
            <w:proofErr w:type="spellStart"/>
            <w:r>
              <w:rPr>
                <w:bCs/>
                <w:sz w:val="24"/>
              </w:rPr>
              <w:t>Amd</w:t>
            </w:r>
            <w:proofErr w:type="spellEnd"/>
            <w:r>
              <w:rPr>
                <w:bCs/>
                <w:sz w:val="24"/>
              </w:rPr>
              <w:t xml:space="preserve"> 36-2015</w:t>
            </w:r>
          </w:p>
        </w:tc>
        <w:tc>
          <w:tcPr>
            <w:tcW w:w="3151" w:type="pct"/>
            <w:vAlign w:val="center"/>
          </w:tcPr>
          <w:p w:rsidR="00171831" w:rsidRDefault="00F52870">
            <w:pPr>
              <w:pStyle w:val="TableParagraph"/>
              <w:spacing w:line="240" w:lineRule="auto"/>
              <w:ind w:firstLineChars="0" w:firstLine="0"/>
              <w:contextualSpacing/>
              <w:jc w:val="center"/>
              <w:rPr>
                <w:bCs/>
                <w:sz w:val="24"/>
              </w:rPr>
            </w:pPr>
            <w:r>
              <w:rPr>
                <w:bCs/>
                <w:sz w:val="24"/>
              </w:rPr>
              <w:t>信息技术 音频－可视对象的编码</w:t>
            </w:r>
          </w:p>
        </w:tc>
      </w:tr>
      <w:tr w:rsidR="00171831">
        <w:trPr>
          <w:trHeight w:val="624"/>
        </w:trPr>
        <w:tc>
          <w:tcPr>
            <w:tcW w:w="464" w:type="pct"/>
            <w:vAlign w:val="center"/>
          </w:tcPr>
          <w:p w:rsidR="00171831" w:rsidRDefault="00F52870">
            <w:pPr>
              <w:pStyle w:val="TableParagraph"/>
              <w:spacing w:line="240" w:lineRule="auto"/>
              <w:ind w:firstLineChars="0" w:firstLine="0"/>
              <w:contextualSpacing/>
              <w:jc w:val="center"/>
              <w:rPr>
                <w:bCs/>
                <w:sz w:val="24"/>
              </w:rPr>
            </w:pPr>
            <w:r>
              <w:rPr>
                <w:bCs/>
                <w:sz w:val="24"/>
              </w:rPr>
              <w:t>5</w:t>
            </w:r>
          </w:p>
        </w:tc>
        <w:tc>
          <w:tcPr>
            <w:tcW w:w="1385" w:type="pct"/>
            <w:vAlign w:val="center"/>
          </w:tcPr>
          <w:p w:rsidR="00171831" w:rsidRDefault="00F52870">
            <w:pPr>
              <w:pStyle w:val="TableParagraph"/>
              <w:spacing w:line="240" w:lineRule="auto"/>
              <w:ind w:firstLineChars="0" w:firstLine="0"/>
              <w:contextualSpacing/>
              <w:jc w:val="center"/>
              <w:rPr>
                <w:bCs/>
                <w:sz w:val="24"/>
              </w:rPr>
            </w:pPr>
            <w:r>
              <w:rPr>
                <w:bCs/>
                <w:sz w:val="24"/>
              </w:rPr>
              <w:t>ISO/IEC14496-27-20</w:t>
            </w:r>
          </w:p>
          <w:p w:rsidR="00171831" w:rsidRDefault="00F52870">
            <w:pPr>
              <w:pStyle w:val="TableParagraph"/>
              <w:spacing w:line="240" w:lineRule="auto"/>
              <w:ind w:firstLineChars="0" w:firstLine="0"/>
              <w:contextualSpacing/>
              <w:jc w:val="center"/>
              <w:rPr>
                <w:bCs/>
                <w:sz w:val="24"/>
              </w:rPr>
            </w:pPr>
            <w:r>
              <w:rPr>
                <w:bCs/>
                <w:sz w:val="24"/>
              </w:rPr>
              <w:t>09/</w:t>
            </w:r>
            <w:proofErr w:type="spellStart"/>
            <w:r>
              <w:rPr>
                <w:bCs/>
                <w:sz w:val="24"/>
              </w:rPr>
              <w:t>Amd</w:t>
            </w:r>
            <w:proofErr w:type="spellEnd"/>
            <w:r>
              <w:rPr>
                <w:bCs/>
                <w:sz w:val="24"/>
              </w:rPr>
              <w:t xml:space="preserve"> 6-2015</w:t>
            </w:r>
          </w:p>
        </w:tc>
        <w:tc>
          <w:tcPr>
            <w:tcW w:w="3151" w:type="pct"/>
            <w:vAlign w:val="center"/>
          </w:tcPr>
          <w:p w:rsidR="00171831" w:rsidRDefault="00F52870">
            <w:pPr>
              <w:pStyle w:val="TableParagraph"/>
              <w:spacing w:line="240" w:lineRule="auto"/>
              <w:ind w:firstLineChars="0" w:firstLine="0"/>
              <w:contextualSpacing/>
              <w:jc w:val="center"/>
              <w:rPr>
                <w:bCs/>
                <w:sz w:val="24"/>
              </w:rPr>
            </w:pPr>
            <w:r>
              <w:rPr>
                <w:bCs/>
                <w:spacing w:val="2"/>
                <w:sz w:val="24"/>
              </w:rPr>
              <w:t>信息技术 视听对象编码 第</w:t>
            </w:r>
            <w:r>
              <w:rPr>
                <w:bCs/>
                <w:sz w:val="24"/>
              </w:rPr>
              <w:t>27</w:t>
            </w:r>
            <w:r>
              <w:rPr>
                <w:bCs/>
                <w:spacing w:val="-28"/>
                <w:sz w:val="24"/>
              </w:rPr>
              <w:t xml:space="preserve"> 部分</w:t>
            </w:r>
            <w:r>
              <w:rPr>
                <w:bCs/>
                <w:sz w:val="24"/>
              </w:rPr>
              <w:t>:3D</w:t>
            </w:r>
            <w:r>
              <w:rPr>
                <w:bCs/>
                <w:spacing w:val="-16"/>
                <w:sz w:val="24"/>
              </w:rPr>
              <w:t xml:space="preserve"> 图形的一致</w:t>
            </w:r>
          </w:p>
          <w:p w:rsidR="00171831" w:rsidRDefault="00F52870">
            <w:pPr>
              <w:pStyle w:val="TableParagraph"/>
              <w:spacing w:line="240" w:lineRule="auto"/>
              <w:ind w:firstLineChars="0" w:firstLine="0"/>
              <w:contextualSpacing/>
              <w:jc w:val="center"/>
              <w:rPr>
                <w:bCs/>
                <w:sz w:val="24"/>
              </w:rPr>
            </w:pPr>
            <w:r>
              <w:rPr>
                <w:bCs/>
                <w:sz w:val="24"/>
              </w:rPr>
              <w:t>性</w:t>
            </w:r>
          </w:p>
        </w:tc>
      </w:tr>
      <w:tr w:rsidR="00171831">
        <w:trPr>
          <w:trHeight w:val="935"/>
        </w:trPr>
        <w:tc>
          <w:tcPr>
            <w:tcW w:w="464" w:type="pct"/>
            <w:vAlign w:val="center"/>
          </w:tcPr>
          <w:p w:rsidR="00171831" w:rsidRDefault="00F52870">
            <w:pPr>
              <w:pStyle w:val="TableParagraph"/>
              <w:spacing w:line="240" w:lineRule="auto"/>
              <w:ind w:firstLineChars="0" w:firstLine="0"/>
              <w:contextualSpacing/>
              <w:jc w:val="center"/>
              <w:rPr>
                <w:bCs/>
                <w:sz w:val="24"/>
              </w:rPr>
            </w:pPr>
            <w:r>
              <w:rPr>
                <w:bCs/>
                <w:sz w:val="24"/>
              </w:rPr>
              <w:t>6</w:t>
            </w:r>
          </w:p>
        </w:tc>
        <w:tc>
          <w:tcPr>
            <w:tcW w:w="1385" w:type="pct"/>
            <w:vAlign w:val="center"/>
          </w:tcPr>
          <w:p w:rsidR="00171831" w:rsidRDefault="00F52870">
            <w:pPr>
              <w:pStyle w:val="TableParagraph"/>
              <w:spacing w:line="240" w:lineRule="auto"/>
              <w:ind w:firstLineChars="0" w:firstLine="0"/>
              <w:contextualSpacing/>
              <w:jc w:val="center"/>
              <w:rPr>
                <w:bCs/>
                <w:sz w:val="24"/>
              </w:rPr>
            </w:pPr>
            <w:r>
              <w:rPr>
                <w:bCs/>
                <w:sz w:val="24"/>
              </w:rPr>
              <w:t>ISO/IEC 23003-2-2010/Amd1-</w:t>
            </w:r>
          </w:p>
          <w:p w:rsidR="00171831" w:rsidRDefault="00F52870">
            <w:pPr>
              <w:pStyle w:val="TableParagraph"/>
              <w:spacing w:line="240" w:lineRule="auto"/>
              <w:ind w:firstLineChars="0" w:firstLine="0"/>
              <w:contextualSpacing/>
              <w:jc w:val="center"/>
              <w:rPr>
                <w:bCs/>
                <w:sz w:val="24"/>
              </w:rPr>
            </w:pPr>
            <w:r>
              <w:rPr>
                <w:bCs/>
                <w:sz w:val="24"/>
              </w:rPr>
              <w:t>2015</w:t>
            </w:r>
          </w:p>
        </w:tc>
        <w:tc>
          <w:tcPr>
            <w:tcW w:w="3151" w:type="pct"/>
            <w:vAlign w:val="center"/>
          </w:tcPr>
          <w:p w:rsidR="00171831" w:rsidRDefault="00F52870">
            <w:pPr>
              <w:pStyle w:val="TableParagraph"/>
              <w:spacing w:line="240" w:lineRule="auto"/>
              <w:ind w:firstLineChars="0" w:firstLine="0"/>
              <w:contextualSpacing/>
              <w:jc w:val="center"/>
              <w:rPr>
                <w:bCs/>
                <w:sz w:val="24"/>
              </w:rPr>
            </w:pPr>
            <w:r>
              <w:rPr>
                <w:bCs/>
                <w:spacing w:val="1"/>
                <w:sz w:val="24"/>
              </w:rPr>
              <w:t xml:space="preserve">信息技术 </w:t>
            </w:r>
            <w:r>
              <w:rPr>
                <w:bCs/>
                <w:sz w:val="24"/>
              </w:rPr>
              <w:t>MPEG</w:t>
            </w:r>
            <w:r>
              <w:rPr>
                <w:bCs/>
                <w:spacing w:val="-14"/>
                <w:sz w:val="24"/>
              </w:rPr>
              <w:t xml:space="preserve"> 音频技术 第 </w:t>
            </w:r>
            <w:r>
              <w:rPr>
                <w:bCs/>
                <w:sz w:val="24"/>
              </w:rPr>
              <w:t>2</w:t>
            </w:r>
            <w:r>
              <w:rPr>
                <w:bCs/>
                <w:spacing w:val="-8"/>
                <w:sz w:val="24"/>
              </w:rPr>
              <w:t xml:space="preserve"> 部分:三维空间音频对象编码（SAOC）</w:t>
            </w:r>
          </w:p>
        </w:tc>
      </w:tr>
      <w:tr w:rsidR="00171831">
        <w:trPr>
          <w:trHeight w:val="624"/>
        </w:trPr>
        <w:tc>
          <w:tcPr>
            <w:tcW w:w="464" w:type="pct"/>
            <w:vAlign w:val="center"/>
          </w:tcPr>
          <w:p w:rsidR="00171831" w:rsidRDefault="00F52870">
            <w:pPr>
              <w:pStyle w:val="TableParagraph"/>
              <w:spacing w:line="240" w:lineRule="auto"/>
              <w:ind w:firstLineChars="0" w:firstLine="0"/>
              <w:contextualSpacing/>
              <w:jc w:val="center"/>
              <w:rPr>
                <w:bCs/>
                <w:sz w:val="24"/>
              </w:rPr>
            </w:pPr>
            <w:r>
              <w:rPr>
                <w:bCs/>
                <w:sz w:val="24"/>
              </w:rPr>
              <w:t>7</w:t>
            </w:r>
          </w:p>
        </w:tc>
        <w:tc>
          <w:tcPr>
            <w:tcW w:w="1385" w:type="pct"/>
            <w:vAlign w:val="center"/>
          </w:tcPr>
          <w:p w:rsidR="00171831" w:rsidRDefault="00F52870">
            <w:pPr>
              <w:pStyle w:val="TableParagraph"/>
              <w:spacing w:line="240" w:lineRule="auto"/>
              <w:ind w:firstLineChars="0" w:firstLine="0"/>
              <w:contextualSpacing/>
              <w:jc w:val="center"/>
              <w:rPr>
                <w:bCs/>
                <w:sz w:val="24"/>
              </w:rPr>
            </w:pPr>
            <w:r>
              <w:rPr>
                <w:bCs/>
                <w:sz w:val="24"/>
              </w:rPr>
              <w:t>ISO 15076-1-2010</w:t>
            </w:r>
          </w:p>
        </w:tc>
        <w:tc>
          <w:tcPr>
            <w:tcW w:w="3151" w:type="pct"/>
            <w:vAlign w:val="center"/>
          </w:tcPr>
          <w:p w:rsidR="00171831" w:rsidRDefault="00F52870">
            <w:pPr>
              <w:pStyle w:val="TableParagraph"/>
              <w:spacing w:line="240" w:lineRule="auto"/>
              <w:ind w:firstLineChars="0" w:firstLine="0"/>
              <w:contextualSpacing/>
              <w:jc w:val="center"/>
              <w:rPr>
                <w:bCs/>
                <w:sz w:val="24"/>
              </w:rPr>
            </w:pPr>
            <w:proofErr w:type="gramStart"/>
            <w:r>
              <w:rPr>
                <w:bCs/>
                <w:sz w:val="24"/>
              </w:rPr>
              <w:t>图象</w:t>
            </w:r>
            <w:proofErr w:type="gramEnd"/>
            <w:r>
              <w:rPr>
                <w:bCs/>
                <w:sz w:val="24"/>
              </w:rPr>
              <w:t>技术色彩管理 软件设计、文件格式和数据结</w:t>
            </w:r>
          </w:p>
          <w:p w:rsidR="00171831" w:rsidRDefault="00F52870">
            <w:pPr>
              <w:pStyle w:val="TableParagraph"/>
              <w:spacing w:line="240" w:lineRule="auto"/>
              <w:ind w:firstLineChars="0" w:firstLine="0"/>
              <w:contextualSpacing/>
              <w:jc w:val="center"/>
              <w:rPr>
                <w:bCs/>
                <w:sz w:val="24"/>
              </w:rPr>
            </w:pPr>
            <w:r>
              <w:rPr>
                <w:bCs/>
                <w:sz w:val="24"/>
              </w:rPr>
              <w:t>构</w:t>
            </w:r>
          </w:p>
        </w:tc>
      </w:tr>
      <w:tr w:rsidR="00171831">
        <w:trPr>
          <w:trHeight w:val="624"/>
        </w:trPr>
        <w:tc>
          <w:tcPr>
            <w:tcW w:w="464" w:type="pct"/>
            <w:vAlign w:val="center"/>
          </w:tcPr>
          <w:p w:rsidR="00171831" w:rsidRDefault="00F52870">
            <w:pPr>
              <w:pStyle w:val="TableParagraph"/>
              <w:spacing w:line="240" w:lineRule="auto"/>
              <w:ind w:firstLineChars="0" w:firstLine="0"/>
              <w:contextualSpacing/>
              <w:jc w:val="center"/>
              <w:rPr>
                <w:bCs/>
                <w:sz w:val="24"/>
              </w:rPr>
            </w:pPr>
            <w:r>
              <w:rPr>
                <w:bCs/>
                <w:sz w:val="24"/>
              </w:rPr>
              <w:t>8</w:t>
            </w:r>
          </w:p>
        </w:tc>
        <w:tc>
          <w:tcPr>
            <w:tcW w:w="1385" w:type="pct"/>
            <w:vAlign w:val="center"/>
          </w:tcPr>
          <w:p w:rsidR="00171831" w:rsidRDefault="00F52870">
            <w:pPr>
              <w:pStyle w:val="TableParagraph"/>
              <w:spacing w:line="240" w:lineRule="auto"/>
              <w:ind w:firstLineChars="0" w:firstLine="0"/>
              <w:contextualSpacing/>
              <w:jc w:val="center"/>
              <w:rPr>
                <w:bCs/>
                <w:sz w:val="24"/>
              </w:rPr>
            </w:pPr>
            <w:r>
              <w:rPr>
                <w:bCs/>
                <w:sz w:val="24"/>
              </w:rPr>
              <w:t>GB/T 22270.3-2015</w:t>
            </w:r>
          </w:p>
        </w:tc>
        <w:tc>
          <w:tcPr>
            <w:tcW w:w="3151" w:type="pct"/>
            <w:vAlign w:val="center"/>
          </w:tcPr>
          <w:p w:rsidR="00171831" w:rsidRDefault="00F52870">
            <w:pPr>
              <w:pStyle w:val="TableParagraph"/>
              <w:spacing w:line="240" w:lineRule="auto"/>
              <w:ind w:firstLineChars="0" w:firstLine="0"/>
              <w:contextualSpacing/>
              <w:jc w:val="center"/>
              <w:rPr>
                <w:bCs/>
                <w:sz w:val="24"/>
              </w:rPr>
            </w:pPr>
            <w:r>
              <w:rPr>
                <w:bCs/>
                <w:sz w:val="24"/>
              </w:rPr>
              <w:t>工业自动化系统与集成 测试应用的服务接口 第 3</w:t>
            </w:r>
          </w:p>
          <w:p w:rsidR="00171831" w:rsidRDefault="00F52870">
            <w:pPr>
              <w:pStyle w:val="TableParagraph"/>
              <w:spacing w:line="240" w:lineRule="auto"/>
              <w:ind w:firstLineChars="0" w:firstLine="0"/>
              <w:contextualSpacing/>
              <w:jc w:val="center"/>
              <w:rPr>
                <w:bCs/>
                <w:sz w:val="24"/>
              </w:rPr>
            </w:pPr>
            <w:r>
              <w:rPr>
                <w:bCs/>
                <w:sz w:val="24"/>
              </w:rPr>
              <w:t>部分:虚拟设备服务接口</w:t>
            </w:r>
          </w:p>
        </w:tc>
      </w:tr>
      <w:tr w:rsidR="00171831">
        <w:trPr>
          <w:trHeight w:val="453"/>
        </w:trPr>
        <w:tc>
          <w:tcPr>
            <w:tcW w:w="464" w:type="pct"/>
            <w:vAlign w:val="center"/>
          </w:tcPr>
          <w:p w:rsidR="00171831" w:rsidRDefault="00F52870">
            <w:pPr>
              <w:pStyle w:val="TableParagraph"/>
              <w:spacing w:line="240" w:lineRule="auto"/>
              <w:ind w:firstLineChars="0" w:firstLine="0"/>
              <w:contextualSpacing/>
              <w:jc w:val="center"/>
              <w:rPr>
                <w:bCs/>
                <w:sz w:val="24"/>
              </w:rPr>
            </w:pPr>
            <w:r>
              <w:rPr>
                <w:bCs/>
                <w:sz w:val="24"/>
              </w:rPr>
              <w:t>9</w:t>
            </w:r>
          </w:p>
        </w:tc>
        <w:tc>
          <w:tcPr>
            <w:tcW w:w="1385" w:type="pct"/>
            <w:vAlign w:val="center"/>
          </w:tcPr>
          <w:p w:rsidR="00171831" w:rsidRDefault="00F52870">
            <w:pPr>
              <w:pStyle w:val="TableParagraph"/>
              <w:spacing w:line="240" w:lineRule="auto"/>
              <w:ind w:firstLineChars="0" w:firstLine="0"/>
              <w:contextualSpacing/>
              <w:jc w:val="center"/>
              <w:rPr>
                <w:bCs/>
                <w:sz w:val="24"/>
              </w:rPr>
            </w:pPr>
            <w:r>
              <w:rPr>
                <w:bCs/>
                <w:sz w:val="24"/>
              </w:rPr>
              <w:t>GB/T 26101-2010</w:t>
            </w:r>
          </w:p>
        </w:tc>
        <w:tc>
          <w:tcPr>
            <w:tcW w:w="3151" w:type="pct"/>
            <w:vAlign w:val="center"/>
          </w:tcPr>
          <w:p w:rsidR="00171831" w:rsidRDefault="00F52870">
            <w:pPr>
              <w:pStyle w:val="TableParagraph"/>
              <w:spacing w:line="240" w:lineRule="auto"/>
              <w:ind w:firstLineChars="0" w:firstLine="0"/>
              <w:contextualSpacing/>
              <w:jc w:val="center"/>
              <w:rPr>
                <w:bCs/>
                <w:sz w:val="24"/>
              </w:rPr>
            </w:pPr>
            <w:r>
              <w:rPr>
                <w:bCs/>
                <w:sz w:val="24"/>
              </w:rPr>
              <w:t>机械产品虚拟装配通用技术要求</w:t>
            </w:r>
          </w:p>
        </w:tc>
      </w:tr>
    </w:tbl>
    <w:p w:rsidR="00171831" w:rsidRDefault="00F52870">
      <w:pPr>
        <w:pStyle w:val="1"/>
        <w:ind w:left="0" w:firstLine="562"/>
        <w:jc w:val="both"/>
      </w:pPr>
      <w:r>
        <w:rPr>
          <w:rFonts w:hint="eastAsia"/>
        </w:rPr>
        <w:t>八、技术平台</w:t>
      </w:r>
    </w:p>
    <w:p w:rsidR="00171831" w:rsidRDefault="00F52870">
      <w:pPr>
        <w:ind w:firstLine="466"/>
        <w:jc w:val="both"/>
        <w:rPr>
          <w:b/>
          <w:bCs/>
          <w:spacing w:val="-8"/>
          <w:sz w:val="24"/>
          <w:szCs w:val="24"/>
        </w:rPr>
      </w:pPr>
      <w:bookmarkStart w:id="18" w:name="（一）硬件环境"/>
      <w:bookmarkEnd w:id="18"/>
      <w:r>
        <w:rPr>
          <w:b/>
          <w:bCs/>
          <w:color w:val="C0504D" w:themeColor="accent2"/>
          <w:spacing w:val="-8"/>
          <w:sz w:val="24"/>
          <w:szCs w:val="24"/>
        </w:rPr>
        <w:t>（</w:t>
      </w:r>
      <w:r>
        <w:rPr>
          <w:b/>
          <w:bCs/>
          <w:spacing w:val="-8"/>
          <w:sz w:val="24"/>
          <w:szCs w:val="24"/>
        </w:rPr>
        <w:t>一）硬件环境</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1581"/>
        <w:gridCol w:w="2250"/>
        <w:gridCol w:w="1145"/>
        <w:gridCol w:w="759"/>
        <w:gridCol w:w="2005"/>
      </w:tblGrid>
      <w:tr w:rsidR="00171831">
        <w:trPr>
          <w:trHeight w:val="311"/>
        </w:trPr>
        <w:tc>
          <w:tcPr>
            <w:tcW w:w="337" w:type="pct"/>
            <w:vAlign w:val="center"/>
          </w:tcPr>
          <w:p w:rsidR="00171831" w:rsidRDefault="00F52870">
            <w:pPr>
              <w:pStyle w:val="TableParagraph"/>
              <w:spacing w:line="240" w:lineRule="auto"/>
              <w:ind w:firstLineChars="0" w:firstLine="0"/>
              <w:jc w:val="center"/>
              <w:rPr>
                <w:b/>
                <w:sz w:val="24"/>
              </w:rPr>
            </w:pPr>
            <w:r>
              <w:rPr>
                <w:b/>
                <w:sz w:val="24"/>
              </w:rPr>
              <w:t>序号</w:t>
            </w:r>
          </w:p>
        </w:tc>
        <w:tc>
          <w:tcPr>
            <w:tcW w:w="952" w:type="pct"/>
            <w:vAlign w:val="center"/>
          </w:tcPr>
          <w:p w:rsidR="00171831" w:rsidRDefault="00F52870">
            <w:pPr>
              <w:pStyle w:val="TableParagraph"/>
              <w:spacing w:line="240" w:lineRule="auto"/>
              <w:ind w:firstLineChars="0" w:firstLine="0"/>
              <w:jc w:val="center"/>
              <w:rPr>
                <w:b/>
                <w:sz w:val="24"/>
              </w:rPr>
            </w:pPr>
            <w:r>
              <w:rPr>
                <w:b/>
                <w:sz w:val="24"/>
              </w:rPr>
              <w:t>设备名称</w:t>
            </w:r>
          </w:p>
        </w:tc>
        <w:tc>
          <w:tcPr>
            <w:tcW w:w="1355" w:type="pct"/>
          </w:tcPr>
          <w:p w:rsidR="00171831" w:rsidRDefault="00F52870">
            <w:pPr>
              <w:pStyle w:val="TableParagraph"/>
              <w:spacing w:line="240" w:lineRule="auto"/>
              <w:ind w:firstLineChars="0" w:firstLine="0"/>
              <w:jc w:val="center"/>
              <w:rPr>
                <w:b/>
                <w:sz w:val="24"/>
              </w:rPr>
            </w:pPr>
            <w:r>
              <w:rPr>
                <w:rFonts w:hint="eastAsia"/>
                <w:b/>
                <w:sz w:val="24"/>
              </w:rPr>
              <w:t>型号</w:t>
            </w:r>
          </w:p>
        </w:tc>
        <w:tc>
          <w:tcPr>
            <w:tcW w:w="690" w:type="pct"/>
            <w:vAlign w:val="center"/>
          </w:tcPr>
          <w:p w:rsidR="00171831" w:rsidRDefault="00F52870">
            <w:pPr>
              <w:pStyle w:val="TableParagraph"/>
              <w:spacing w:line="240" w:lineRule="auto"/>
              <w:ind w:firstLineChars="0" w:firstLine="0"/>
              <w:jc w:val="center"/>
              <w:rPr>
                <w:b/>
                <w:sz w:val="24"/>
              </w:rPr>
            </w:pPr>
            <w:r>
              <w:rPr>
                <w:b/>
                <w:sz w:val="24"/>
              </w:rPr>
              <w:t>单位</w:t>
            </w:r>
          </w:p>
        </w:tc>
        <w:tc>
          <w:tcPr>
            <w:tcW w:w="457" w:type="pct"/>
            <w:vAlign w:val="center"/>
          </w:tcPr>
          <w:p w:rsidR="00171831" w:rsidRDefault="00F52870">
            <w:pPr>
              <w:pStyle w:val="TableParagraph"/>
              <w:spacing w:line="240" w:lineRule="auto"/>
              <w:ind w:firstLineChars="0" w:firstLine="0"/>
              <w:jc w:val="center"/>
              <w:rPr>
                <w:b/>
                <w:sz w:val="24"/>
              </w:rPr>
            </w:pPr>
            <w:r>
              <w:rPr>
                <w:b/>
                <w:sz w:val="24"/>
              </w:rPr>
              <w:t>数量</w:t>
            </w:r>
          </w:p>
        </w:tc>
        <w:tc>
          <w:tcPr>
            <w:tcW w:w="1208" w:type="pct"/>
            <w:vAlign w:val="center"/>
          </w:tcPr>
          <w:p w:rsidR="00171831" w:rsidRDefault="00F52870">
            <w:pPr>
              <w:pStyle w:val="TableParagraph"/>
              <w:spacing w:line="240" w:lineRule="auto"/>
              <w:ind w:firstLineChars="0" w:firstLine="0"/>
              <w:jc w:val="center"/>
              <w:rPr>
                <w:b/>
                <w:sz w:val="24"/>
              </w:rPr>
            </w:pPr>
            <w:r>
              <w:rPr>
                <w:b/>
                <w:sz w:val="24"/>
              </w:rPr>
              <w:t>备注</w:t>
            </w:r>
          </w:p>
        </w:tc>
      </w:tr>
      <w:tr w:rsidR="00171831">
        <w:trPr>
          <w:trHeight w:val="312"/>
        </w:trPr>
        <w:tc>
          <w:tcPr>
            <w:tcW w:w="337" w:type="pct"/>
            <w:vAlign w:val="center"/>
          </w:tcPr>
          <w:p w:rsidR="00171831" w:rsidRDefault="00F52870">
            <w:pPr>
              <w:pStyle w:val="TableParagraph"/>
              <w:spacing w:line="240" w:lineRule="auto"/>
              <w:ind w:firstLineChars="0" w:firstLine="0"/>
              <w:contextualSpacing/>
              <w:jc w:val="center"/>
              <w:rPr>
                <w:bCs/>
                <w:sz w:val="24"/>
              </w:rPr>
            </w:pPr>
            <w:r>
              <w:rPr>
                <w:bCs/>
                <w:sz w:val="24"/>
              </w:rPr>
              <w:t>1</w:t>
            </w:r>
          </w:p>
        </w:tc>
        <w:tc>
          <w:tcPr>
            <w:tcW w:w="952" w:type="pct"/>
            <w:vAlign w:val="center"/>
          </w:tcPr>
          <w:p w:rsidR="00171831" w:rsidRDefault="00F52870">
            <w:pPr>
              <w:pStyle w:val="TableParagraph"/>
              <w:spacing w:line="240" w:lineRule="auto"/>
              <w:ind w:firstLineChars="0" w:firstLine="0"/>
              <w:contextualSpacing/>
              <w:jc w:val="center"/>
              <w:rPr>
                <w:bCs/>
                <w:sz w:val="24"/>
              </w:rPr>
            </w:pPr>
            <w:r>
              <w:rPr>
                <w:rFonts w:hint="eastAsia"/>
                <w:bCs/>
                <w:sz w:val="24"/>
              </w:rPr>
              <w:t>虚拟现实工程技术平台</w:t>
            </w:r>
          </w:p>
        </w:tc>
        <w:tc>
          <w:tcPr>
            <w:tcW w:w="1355" w:type="pct"/>
            <w:vAlign w:val="center"/>
          </w:tcPr>
          <w:p w:rsidR="00171831" w:rsidRDefault="00F52870">
            <w:pPr>
              <w:ind w:firstLineChars="0" w:firstLine="0"/>
              <w:contextualSpacing/>
              <w:jc w:val="center"/>
              <w:rPr>
                <w:bCs/>
                <w:sz w:val="24"/>
              </w:rPr>
            </w:pPr>
            <w:r>
              <w:rPr>
                <w:rFonts w:hint="eastAsia"/>
                <w:bCs/>
                <w:sz w:val="24"/>
              </w:rPr>
              <w:t>i</w:t>
            </w:r>
            <w:r>
              <w:rPr>
                <w:bCs/>
                <w:sz w:val="24"/>
              </w:rPr>
              <w:t>Look</w:t>
            </w:r>
            <w:r>
              <w:rPr>
                <w:rFonts w:hint="eastAsia"/>
                <w:bCs/>
                <w:sz w:val="24"/>
              </w:rPr>
              <w:t>-</w:t>
            </w:r>
            <w:r>
              <w:rPr>
                <w:bCs/>
                <w:sz w:val="24"/>
              </w:rPr>
              <w:t>VRPT</w:t>
            </w:r>
            <w:r>
              <w:rPr>
                <w:rFonts w:hint="eastAsia"/>
                <w:bCs/>
                <w:sz w:val="24"/>
              </w:rPr>
              <w:t>-</w:t>
            </w:r>
            <w:r>
              <w:rPr>
                <w:bCs/>
                <w:sz w:val="24"/>
              </w:rPr>
              <w:t>2021</w:t>
            </w:r>
          </w:p>
          <w:p w:rsidR="00171831" w:rsidRDefault="00171831">
            <w:pPr>
              <w:pStyle w:val="TableParagraph"/>
              <w:spacing w:line="240" w:lineRule="auto"/>
              <w:ind w:firstLineChars="0" w:firstLine="0"/>
              <w:contextualSpacing/>
              <w:jc w:val="center"/>
              <w:rPr>
                <w:bCs/>
                <w:sz w:val="24"/>
              </w:rPr>
            </w:pPr>
          </w:p>
        </w:tc>
        <w:tc>
          <w:tcPr>
            <w:tcW w:w="690" w:type="pct"/>
            <w:vAlign w:val="center"/>
          </w:tcPr>
          <w:p w:rsidR="00171831" w:rsidRDefault="00F52870">
            <w:pPr>
              <w:pStyle w:val="TableParagraph"/>
              <w:spacing w:line="240" w:lineRule="auto"/>
              <w:ind w:firstLineChars="0" w:firstLine="0"/>
              <w:contextualSpacing/>
              <w:jc w:val="center"/>
              <w:rPr>
                <w:bCs/>
                <w:sz w:val="24"/>
              </w:rPr>
            </w:pPr>
            <w:r>
              <w:rPr>
                <w:rFonts w:hint="eastAsia"/>
                <w:bCs/>
                <w:sz w:val="24"/>
              </w:rPr>
              <w:t>套</w:t>
            </w:r>
          </w:p>
        </w:tc>
        <w:tc>
          <w:tcPr>
            <w:tcW w:w="457" w:type="pct"/>
            <w:vAlign w:val="center"/>
          </w:tcPr>
          <w:p w:rsidR="00171831" w:rsidRDefault="00F52870">
            <w:pPr>
              <w:pStyle w:val="TableParagraph"/>
              <w:spacing w:line="240" w:lineRule="auto"/>
              <w:ind w:firstLineChars="0" w:firstLine="0"/>
              <w:contextualSpacing/>
              <w:jc w:val="center"/>
              <w:rPr>
                <w:bCs/>
                <w:sz w:val="24"/>
              </w:rPr>
            </w:pPr>
            <w:r>
              <w:rPr>
                <w:bCs/>
                <w:sz w:val="24"/>
              </w:rPr>
              <w:t>1</w:t>
            </w:r>
          </w:p>
        </w:tc>
        <w:tc>
          <w:tcPr>
            <w:tcW w:w="1208" w:type="pct"/>
            <w:vAlign w:val="center"/>
          </w:tcPr>
          <w:p w:rsidR="00171831" w:rsidRDefault="00F52870">
            <w:pPr>
              <w:pStyle w:val="TableParagraph"/>
              <w:spacing w:line="240" w:lineRule="auto"/>
              <w:ind w:firstLineChars="100" w:firstLine="240"/>
              <w:contextualSpacing/>
              <w:jc w:val="center"/>
              <w:rPr>
                <w:bCs/>
                <w:sz w:val="24"/>
              </w:rPr>
            </w:pPr>
            <w:r>
              <w:rPr>
                <w:rFonts w:hint="eastAsia"/>
                <w:bCs/>
                <w:sz w:val="24"/>
              </w:rPr>
              <w:t>含V</w:t>
            </w:r>
            <w:r>
              <w:rPr>
                <w:bCs/>
                <w:sz w:val="24"/>
              </w:rPr>
              <w:t>R</w:t>
            </w:r>
            <w:r>
              <w:rPr>
                <w:rFonts w:hint="eastAsia"/>
                <w:bCs/>
                <w:sz w:val="24"/>
              </w:rPr>
              <w:t>设计工作站一台</w:t>
            </w:r>
          </w:p>
          <w:p w:rsidR="00171831" w:rsidRDefault="00F52870">
            <w:pPr>
              <w:pStyle w:val="TableParagraph"/>
              <w:spacing w:line="240" w:lineRule="auto"/>
              <w:ind w:firstLineChars="100" w:firstLine="240"/>
              <w:contextualSpacing/>
              <w:jc w:val="center"/>
              <w:rPr>
                <w:bCs/>
                <w:sz w:val="24"/>
              </w:rPr>
            </w:pPr>
            <w:r>
              <w:rPr>
                <w:bCs/>
                <w:sz w:val="24"/>
              </w:rPr>
              <w:t>VR一体机及配件</w:t>
            </w:r>
            <w:r>
              <w:rPr>
                <w:rFonts w:hint="eastAsia"/>
                <w:bCs/>
                <w:sz w:val="24"/>
              </w:rPr>
              <w:t>：设备轻便，具备高精度九轴传感</w:t>
            </w:r>
            <w:r>
              <w:rPr>
                <w:rFonts w:hint="eastAsia"/>
                <w:bCs/>
                <w:sz w:val="24"/>
              </w:rPr>
              <w:lastRenderedPageBreak/>
              <w:t>器、距离传感器支持手部空间定位及震触感反馈。</w:t>
            </w:r>
          </w:p>
        </w:tc>
      </w:tr>
      <w:tr w:rsidR="00171831">
        <w:trPr>
          <w:trHeight w:val="312"/>
        </w:trPr>
        <w:tc>
          <w:tcPr>
            <w:tcW w:w="337" w:type="pct"/>
            <w:vAlign w:val="center"/>
          </w:tcPr>
          <w:p w:rsidR="00171831" w:rsidRDefault="00F52870">
            <w:pPr>
              <w:pStyle w:val="TableParagraph"/>
              <w:spacing w:line="240" w:lineRule="auto"/>
              <w:ind w:firstLineChars="0" w:firstLine="0"/>
              <w:contextualSpacing/>
              <w:jc w:val="center"/>
              <w:rPr>
                <w:bCs/>
                <w:sz w:val="24"/>
              </w:rPr>
            </w:pPr>
            <w:r>
              <w:rPr>
                <w:rFonts w:hint="eastAsia"/>
                <w:bCs/>
                <w:sz w:val="24"/>
              </w:rPr>
              <w:lastRenderedPageBreak/>
              <w:t>2</w:t>
            </w:r>
          </w:p>
        </w:tc>
        <w:tc>
          <w:tcPr>
            <w:tcW w:w="952" w:type="pct"/>
            <w:vAlign w:val="center"/>
          </w:tcPr>
          <w:p w:rsidR="00171831" w:rsidRDefault="00F52870">
            <w:pPr>
              <w:pStyle w:val="TableParagraph"/>
              <w:spacing w:line="240" w:lineRule="auto"/>
              <w:ind w:firstLineChars="0" w:firstLine="0"/>
              <w:contextualSpacing/>
              <w:jc w:val="both"/>
              <w:rPr>
                <w:bCs/>
                <w:sz w:val="24"/>
              </w:rPr>
            </w:pPr>
            <w:r>
              <w:rPr>
                <w:bCs/>
                <w:sz w:val="24"/>
              </w:rPr>
              <w:t>计算机</w:t>
            </w:r>
          </w:p>
        </w:tc>
        <w:tc>
          <w:tcPr>
            <w:tcW w:w="1355" w:type="pct"/>
          </w:tcPr>
          <w:p w:rsidR="00171831" w:rsidRDefault="00171831">
            <w:pPr>
              <w:pStyle w:val="TableParagraph"/>
              <w:spacing w:line="240" w:lineRule="auto"/>
              <w:ind w:firstLineChars="0" w:firstLine="0"/>
              <w:contextualSpacing/>
              <w:jc w:val="both"/>
              <w:rPr>
                <w:bCs/>
                <w:sz w:val="24"/>
              </w:rPr>
            </w:pPr>
          </w:p>
        </w:tc>
        <w:tc>
          <w:tcPr>
            <w:tcW w:w="690" w:type="pct"/>
            <w:vAlign w:val="center"/>
          </w:tcPr>
          <w:p w:rsidR="00171831" w:rsidRDefault="00F52870">
            <w:pPr>
              <w:pStyle w:val="TableParagraph"/>
              <w:spacing w:line="240" w:lineRule="auto"/>
              <w:ind w:firstLineChars="0" w:firstLine="0"/>
              <w:contextualSpacing/>
              <w:jc w:val="both"/>
              <w:rPr>
                <w:bCs/>
                <w:sz w:val="24"/>
              </w:rPr>
            </w:pPr>
            <w:r>
              <w:rPr>
                <w:bCs/>
                <w:sz w:val="24"/>
              </w:rPr>
              <w:t>台</w:t>
            </w:r>
          </w:p>
        </w:tc>
        <w:tc>
          <w:tcPr>
            <w:tcW w:w="457" w:type="pct"/>
            <w:vAlign w:val="center"/>
          </w:tcPr>
          <w:p w:rsidR="00171831" w:rsidRDefault="00F52870">
            <w:pPr>
              <w:pStyle w:val="TableParagraph"/>
              <w:spacing w:line="240" w:lineRule="auto"/>
              <w:ind w:firstLineChars="0" w:firstLine="0"/>
              <w:contextualSpacing/>
              <w:jc w:val="both"/>
              <w:rPr>
                <w:bCs/>
                <w:sz w:val="24"/>
              </w:rPr>
            </w:pPr>
            <w:r>
              <w:rPr>
                <w:bCs/>
                <w:sz w:val="24"/>
              </w:rPr>
              <w:t>2</w:t>
            </w:r>
          </w:p>
        </w:tc>
        <w:tc>
          <w:tcPr>
            <w:tcW w:w="1208" w:type="pct"/>
            <w:vAlign w:val="center"/>
          </w:tcPr>
          <w:p w:rsidR="00171831" w:rsidRDefault="00F52870">
            <w:pPr>
              <w:pStyle w:val="TableParagraph"/>
              <w:spacing w:line="240" w:lineRule="auto"/>
              <w:ind w:firstLineChars="0" w:firstLine="0"/>
              <w:contextualSpacing/>
              <w:jc w:val="both"/>
              <w:rPr>
                <w:bCs/>
                <w:sz w:val="24"/>
              </w:rPr>
            </w:pPr>
            <w:r>
              <w:rPr>
                <w:rFonts w:hint="eastAsia"/>
                <w:bCs/>
                <w:sz w:val="24"/>
              </w:rPr>
              <w:t>见下表</w:t>
            </w:r>
          </w:p>
        </w:tc>
      </w:tr>
      <w:tr w:rsidR="00171831">
        <w:trPr>
          <w:trHeight w:val="312"/>
        </w:trPr>
        <w:tc>
          <w:tcPr>
            <w:tcW w:w="337" w:type="pct"/>
            <w:vAlign w:val="center"/>
          </w:tcPr>
          <w:p w:rsidR="00171831" w:rsidRDefault="00F52870">
            <w:pPr>
              <w:pStyle w:val="TableParagraph"/>
              <w:spacing w:line="240" w:lineRule="auto"/>
              <w:ind w:firstLineChars="0" w:firstLine="0"/>
              <w:contextualSpacing/>
              <w:jc w:val="center"/>
              <w:rPr>
                <w:bCs/>
                <w:sz w:val="24"/>
              </w:rPr>
            </w:pPr>
            <w:r>
              <w:rPr>
                <w:bCs/>
                <w:sz w:val="24"/>
              </w:rPr>
              <w:t>3</w:t>
            </w:r>
          </w:p>
        </w:tc>
        <w:tc>
          <w:tcPr>
            <w:tcW w:w="952" w:type="pct"/>
            <w:vAlign w:val="center"/>
          </w:tcPr>
          <w:p w:rsidR="00171831" w:rsidRDefault="00F52870">
            <w:pPr>
              <w:pStyle w:val="TableParagraph"/>
              <w:spacing w:line="240" w:lineRule="auto"/>
              <w:ind w:firstLineChars="0" w:firstLine="0"/>
              <w:contextualSpacing/>
              <w:jc w:val="both"/>
              <w:rPr>
                <w:bCs/>
                <w:sz w:val="24"/>
              </w:rPr>
            </w:pPr>
            <w:r>
              <w:rPr>
                <w:bCs/>
                <w:sz w:val="24"/>
              </w:rPr>
              <w:t>工作台</w:t>
            </w:r>
          </w:p>
        </w:tc>
        <w:tc>
          <w:tcPr>
            <w:tcW w:w="1355" w:type="pct"/>
          </w:tcPr>
          <w:p w:rsidR="00171831" w:rsidRDefault="00171831">
            <w:pPr>
              <w:pStyle w:val="TableParagraph"/>
              <w:spacing w:line="240" w:lineRule="auto"/>
              <w:ind w:firstLineChars="0" w:firstLine="0"/>
              <w:contextualSpacing/>
              <w:jc w:val="both"/>
              <w:rPr>
                <w:bCs/>
                <w:sz w:val="24"/>
              </w:rPr>
            </w:pPr>
          </w:p>
        </w:tc>
        <w:tc>
          <w:tcPr>
            <w:tcW w:w="690" w:type="pct"/>
            <w:vAlign w:val="center"/>
          </w:tcPr>
          <w:p w:rsidR="00171831" w:rsidRDefault="00F52870">
            <w:pPr>
              <w:pStyle w:val="TableParagraph"/>
              <w:spacing w:line="240" w:lineRule="auto"/>
              <w:ind w:firstLineChars="0" w:firstLine="0"/>
              <w:contextualSpacing/>
              <w:jc w:val="both"/>
              <w:rPr>
                <w:bCs/>
                <w:sz w:val="24"/>
              </w:rPr>
            </w:pPr>
            <w:r>
              <w:rPr>
                <w:bCs/>
                <w:sz w:val="24"/>
              </w:rPr>
              <w:t>张</w:t>
            </w:r>
          </w:p>
        </w:tc>
        <w:tc>
          <w:tcPr>
            <w:tcW w:w="457" w:type="pct"/>
            <w:vAlign w:val="center"/>
          </w:tcPr>
          <w:p w:rsidR="00171831" w:rsidRDefault="00F52870">
            <w:pPr>
              <w:pStyle w:val="TableParagraph"/>
              <w:spacing w:line="240" w:lineRule="auto"/>
              <w:ind w:firstLineChars="0" w:firstLine="0"/>
              <w:contextualSpacing/>
              <w:jc w:val="both"/>
              <w:rPr>
                <w:bCs/>
                <w:sz w:val="24"/>
              </w:rPr>
            </w:pPr>
            <w:r>
              <w:rPr>
                <w:bCs/>
                <w:sz w:val="24"/>
              </w:rPr>
              <w:t>3</w:t>
            </w:r>
          </w:p>
        </w:tc>
        <w:tc>
          <w:tcPr>
            <w:tcW w:w="1208" w:type="pct"/>
            <w:vAlign w:val="center"/>
          </w:tcPr>
          <w:p w:rsidR="00171831" w:rsidRDefault="00F52870">
            <w:pPr>
              <w:pStyle w:val="TableParagraph"/>
              <w:spacing w:line="240" w:lineRule="auto"/>
              <w:ind w:firstLineChars="0" w:firstLine="0"/>
              <w:contextualSpacing/>
              <w:jc w:val="both"/>
              <w:rPr>
                <w:bCs/>
                <w:sz w:val="24"/>
              </w:rPr>
            </w:pPr>
            <w:r>
              <w:rPr>
                <w:rFonts w:hint="eastAsia"/>
                <w:bCs/>
                <w:sz w:val="24"/>
              </w:rPr>
              <w:t>尺寸不低于1</w:t>
            </w:r>
            <w:r>
              <w:rPr>
                <w:bCs/>
                <w:sz w:val="24"/>
              </w:rPr>
              <w:t>00</w:t>
            </w:r>
            <w:r>
              <w:rPr>
                <w:rFonts w:hint="eastAsia"/>
                <w:bCs/>
                <w:sz w:val="24"/>
              </w:rPr>
              <w:t>x</w:t>
            </w:r>
            <w:r>
              <w:rPr>
                <w:bCs/>
                <w:sz w:val="24"/>
              </w:rPr>
              <w:t>60</w:t>
            </w:r>
            <w:r>
              <w:rPr>
                <w:rFonts w:hint="eastAsia"/>
                <w:bCs/>
                <w:sz w:val="24"/>
              </w:rPr>
              <w:t>cm</w:t>
            </w:r>
          </w:p>
        </w:tc>
      </w:tr>
    </w:tbl>
    <w:p w:rsidR="00171831" w:rsidRDefault="00F52870">
      <w:pPr>
        <w:ind w:firstLine="464"/>
        <w:jc w:val="both"/>
        <w:rPr>
          <w:spacing w:val="-8"/>
          <w:sz w:val="24"/>
          <w:szCs w:val="24"/>
        </w:rPr>
      </w:pPr>
      <w:r>
        <w:rPr>
          <w:spacing w:val="-8"/>
          <w:sz w:val="24"/>
          <w:szCs w:val="24"/>
        </w:rPr>
        <w:t>计算机最低配置如下：</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5611"/>
      </w:tblGrid>
      <w:tr w:rsidR="00171831">
        <w:trPr>
          <w:trHeight w:val="312"/>
        </w:trPr>
        <w:tc>
          <w:tcPr>
            <w:tcW w:w="1620" w:type="pct"/>
            <w:vAlign w:val="center"/>
          </w:tcPr>
          <w:p w:rsidR="00171831" w:rsidRDefault="00F52870">
            <w:pPr>
              <w:pStyle w:val="TableParagraph"/>
              <w:spacing w:line="240" w:lineRule="auto"/>
              <w:ind w:firstLineChars="0" w:firstLine="0"/>
              <w:jc w:val="center"/>
              <w:rPr>
                <w:sz w:val="24"/>
              </w:rPr>
            </w:pPr>
            <w:r>
              <w:rPr>
                <w:sz w:val="24"/>
              </w:rPr>
              <w:t>CPU</w:t>
            </w:r>
          </w:p>
        </w:tc>
        <w:tc>
          <w:tcPr>
            <w:tcW w:w="3380" w:type="pct"/>
            <w:vAlign w:val="center"/>
          </w:tcPr>
          <w:p w:rsidR="00171831" w:rsidRDefault="00F52870">
            <w:pPr>
              <w:pStyle w:val="TableParagraph"/>
              <w:spacing w:line="240" w:lineRule="auto"/>
              <w:ind w:firstLineChars="0" w:firstLine="0"/>
              <w:rPr>
                <w:sz w:val="24"/>
              </w:rPr>
            </w:pPr>
            <w:r>
              <w:rPr>
                <w:sz w:val="24"/>
              </w:rPr>
              <w:t>I7以上处理器</w:t>
            </w:r>
          </w:p>
        </w:tc>
      </w:tr>
      <w:tr w:rsidR="00171831">
        <w:trPr>
          <w:trHeight w:val="311"/>
        </w:trPr>
        <w:tc>
          <w:tcPr>
            <w:tcW w:w="1620" w:type="pct"/>
            <w:vAlign w:val="center"/>
          </w:tcPr>
          <w:p w:rsidR="00171831" w:rsidRDefault="00F52870">
            <w:pPr>
              <w:pStyle w:val="TableParagraph"/>
              <w:spacing w:line="240" w:lineRule="auto"/>
              <w:ind w:firstLineChars="0" w:firstLine="0"/>
              <w:jc w:val="center"/>
              <w:rPr>
                <w:sz w:val="24"/>
              </w:rPr>
            </w:pPr>
            <w:r>
              <w:rPr>
                <w:sz w:val="24"/>
              </w:rPr>
              <w:t>内存</w:t>
            </w:r>
          </w:p>
        </w:tc>
        <w:tc>
          <w:tcPr>
            <w:tcW w:w="3380" w:type="pct"/>
            <w:vAlign w:val="center"/>
          </w:tcPr>
          <w:p w:rsidR="00171831" w:rsidRDefault="00F52870">
            <w:pPr>
              <w:pStyle w:val="TableParagraph"/>
              <w:spacing w:line="240" w:lineRule="auto"/>
              <w:ind w:firstLineChars="0" w:firstLine="0"/>
              <w:rPr>
                <w:sz w:val="24"/>
              </w:rPr>
            </w:pPr>
            <w:r>
              <w:rPr>
                <w:sz w:val="24"/>
              </w:rPr>
              <w:t>8G以上</w:t>
            </w:r>
          </w:p>
        </w:tc>
      </w:tr>
      <w:tr w:rsidR="00171831">
        <w:trPr>
          <w:trHeight w:val="312"/>
        </w:trPr>
        <w:tc>
          <w:tcPr>
            <w:tcW w:w="1620" w:type="pct"/>
            <w:vAlign w:val="center"/>
          </w:tcPr>
          <w:p w:rsidR="00171831" w:rsidRDefault="00F52870">
            <w:pPr>
              <w:pStyle w:val="TableParagraph"/>
              <w:spacing w:line="240" w:lineRule="auto"/>
              <w:ind w:firstLineChars="0" w:firstLine="0"/>
              <w:jc w:val="center"/>
              <w:rPr>
                <w:sz w:val="24"/>
              </w:rPr>
            </w:pPr>
            <w:r>
              <w:rPr>
                <w:sz w:val="24"/>
              </w:rPr>
              <w:t>显卡</w:t>
            </w:r>
          </w:p>
        </w:tc>
        <w:tc>
          <w:tcPr>
            <w:tcW w:w="3380" w:type="pct"/>
            <w:vAlign w:val="center"/>
          </w:tcPr>
          <w:p w:rsidR="00171831" w:rsidRDefault="00F52870">
            <w:pPr>
              <w:pStyle w:val="TableParagraph"/>
              <w:spacing w:line="240" w:lineRule="auto"/>
              <w:ind w:firstLineChars="0" w:firstLine="0"/>
              <w:rPr>
                <w:sz w:val="24"/>
              </w:rPr>
            </w:pPr>
            <w:r>
              <w:rPr>
                <w:sz w:val="24"/>
              </w:rPr>
              <w:t>GTX1050ti及以上</w:t>
            </w:r>
          </w:p>
        </w:tc>
      </w:tr>
      <w:tr w:rsidR="00171831">
        <w:trPr>
          <w:trHeight w:val="312"/>
        </w:trPr>
        <w:tc>
          <w:tcPr>
            <w:tcW w:w="1620" w:type="pct"/>
            <w:vAlign w:val="center"/>
          </w:tcPr>
          <w:p w:rsidR="00171831" w:rsidRDefault="00F52870">
            <w:pPr>
              <w:pStyle w:val="TableParagraph"/>
              <w:spacing w:line="240" w:lineRule="auto"/>
              <w:ind w:firstLineChars="0" w:firstLine="0"/>
              <w:jc w:val="center"/>
              <w:rPr>
                <w:sz w:val="24"/>
              </w:rPr>
            </w:pPr>
            <w:r>
              <w:rPr>
                <w:sz w:val="24"/>
              </w:rPr>
              <w:t>端口</w:t>
            </w:r>
          </w:p>
        </w:tc>
        <w:tc>
          <w:tcPr>
            <w:tcW w:w="3380" w:type="pct"/>
            <w:vAlign w:val="center"/>
          </w:tcPr>
          <w:p w:rsidR="00171831" w:rsidRDefault="00F52870">
            <w:pPr>
              <w:pStyle w:val="TableParagraph"/>
              <w:spacing w:line="240" w:lineRule="auto"/>
              <w:ind w:firstLineChars="0" w:firstLine="0"/>
              <w:rPr>
                <w:sz w:val="24"/>
              </w:rPr>
            </w:pPr>
            <w:r>
              <w:rPr>
                <w:sz w:val="24"/>
              </w:rPr>
              <w:t>至少1个串口，2个USB接口</w:t>
            </w:r>
          </w:p>
        </w:tc>
      </w:tr>
    </w:tbl>
    <w:p w:rsidR="00171831" w:rsidRDefault="00F52870">
      <w:pPr>
        <w:ind w:firstLine="466"/>
        <w:jc w:val="both"/>
        <w:rPr>
          <w:b/>
          <w:bCs/>
          <w:spacing w:val="-8"/>
          <w:sz w:val="24"/>
          <w:szCs w:val="24"/>
        </w:rPr>
      </w:pPr>
      <w:bookmarkStart w:id="19" w:name="（二）软件环境"/>
      <w:bookmarkEnd w:id="19"/>
      <w:r>
        <w:rPr>
          <w:b/>
          <w:bCs/>
          <w:spacing w:val="-8"/>
          <w:sz w:val="24"/>
          <w:szCs w:val="24"/>
        </w:rPr>
        <w:t>（二）软件环境</w:t>
      </w:r>
    </w:p>
    <w:p w:rsidR="00171831" w:rsidRDefault="00F52870">
      <w:pPr>
        <w:ind w:firstLine="464"/>
        <w:jc w:val="both"/>
        <w:rPr>
          <w:spacing w:val="-8"/>
          <w:sz w:val="24"/>
          <w:szCs w:val="24"/>
        </w:rPr>
      </w:pPr>
      <w:r>
        <w:rPr>
          <w:rFonts w:hint="eastAsia"/>
          <w:spacing w:val="-8"/>
          <w:sz w:val="24"/>
          <w:szCs w:val="24"/>
        </w:rPr>
        <w:t>设备配套提供如下软件：</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3"/>
        <w:gridCol w:w="2643"/>
        <w:gridCol w:w="1984"/>
        <w:gridCol w:w="1360"/>
      </w:tblGrid>
      <w:tr w:rsidR="00171831">
        <w:trPr>
          <w:trHeight w:val="453"/>
        </w:trPr>
        <w:tc>
          <w:tcPr>
            <w:tcW w:w="1394" w:type="pct"/>
            <w:vAlign w:val="center"/>
          </w:tcPr>
          <w:p w:rsidR="00171831" w:rsidRDefault="00F52870">
            <w:pPr>
              <w:pStyle w:val="TableParagraph"/>
              <w:spacing w:line="240" w:lineRule="auto"/>
              <w:ind w:firstLineChars="0" w:firstLine="0"/>
              <w:jc w:val="center"/>
              <w:rPr>
                <w:bCs/>
                <w:sz w:val="24"/>
              </w:rPr>
            </w:pPr>
            <w:r>
              <w:rPr>
                <w:bCs/>
                <w:sz w:val="24"/>
              </w:rPr>
              <w:t>软件类型</w:t>
            </w:r>
          </w:p>
        </w:tc>
        <w:tc>
          <w:tcPr>
            <w:tcW w:w="1592" w:type="pct"/>
            <w:vAlign w:val="center"/>
          </w:tcPr>
          <w:p w:rsidR="00171831" w:rsidRDefault="00F52870">
            <w:pPr>
              <w:pStyle w:val="TableParagraph"/>
              <w:spacing w:line="240" w:lineRule="auto"/>
              <w:ind w:firstLineChars="0" w:firstLine="0"/>
              <w:jc w:val="center"/>
              <w:rPr>
                <w:bCs/>
                <w:sz w:val="24"/>
              </w:rPr>
            </w:pPr>
            <w:r>
              <w:rPr>
                <w:bCs/>
                <w:sz w:val="24"/>
              </w:rPr>
              <w:t>软件名称</w:t>
            </w:r>
          </w:p>
        </w:tc>
        <w:tc>
          <w:tcPr>
            <w:tcW w:w="1195" w:type="pct"/>
            <w:vAlign w:val="center"/>
          </w:tcPr>
          <w:p w:rsidR="00171831" w:rsidRDefault="00F52870">
            <w:pPr>
              <w:pStyle w:val="TableParagraph"/>
              <w:spacing w:line="240" w:lineRule="auto"/>
              <w:ind w:firstLineChars="0" w:firstLine="0"/>
              <w:jc w:val="center"/>
              <w:rPr>
                <w:bCs/>
                <w:sz w:val="24"/>
              </w:rPr>
            </w:pPr>
            <w:r>
              <w:rPr>
                <w:bCs/>
                <w:sz w:val="24"/>
              </w:rPr>
              <w:t>软件版本</w:t>
            </w:r>
          </w:p>
        </w:tc>
        <w:tc>
          <w:tcPr>
            <w:tcW w:w="819" w:type="pct"/>
          </w:tcPr>
          <w:p w:rsidR="00171831" w:rsidRDefault="00F52870">
            <w:pPr>
              <w:pStyle w:val="TableParagraph"/>
              <w:spacing w:line="240" w:lineRule="auto"/>
              <w:ind w:firstLineChars="0" w:firstLine="0"/>
              <w:jc w:val="center"/>
              <w:rPr>
                <w:bCs/>
                <w:sz w:val="24"/>
              </w:rPr>
            </w:pPr>
            <w:r>
              <w:rPr>
                <w:rFonts w:hint="eastAsia"/>
                <w:bCs/>
                <w:sz w:val="24"/>
              </w:rPr>
              <w:t>备注</w:t>
            </w:r>
          </w:p>
        </w:tc>
      </w:tr>
      <w:tr w:rsidR="00171831">
        <w:trPr>
          <w:trHeight w:val="454"/>
        </w:trPr>
        <w:tc>
          <w:tcPr>
            <w:tcW w:w="1394" w:type="pct"/>
            <w:vAlign w:val="center"/>
          </w:tcPr>
          <w:p w:rsidR="00171831" w:rsidRDefault="00F52870">
            <w:pPr>
              <w:pStyle w:val="TableParagraph"/>
              <w:spacing w:line="240" w:lineRule="auto"/>
              <w:ind w:firstLineChars="0" w:firstLine="0"/>
              <w:jc w:val="center"/>
              <w:rPr>
                <w:bCs/>
                <w:sz w:val="24"/>
              </w:rPr>
            </w:pPr>
            <w:r>
              <w:rPr>
                <w:bCs/>
                <w:sz w:val="24"/>
              </w:rPr>
              <w:t>操作系统</w:t>
            </w:r>
          </w:p>
        </w:tc>
        <w:tc>
          <w:tcPr>
            <w:tcW w:w="1592" w:type="pct"/>
            <w:vAlign w:val="center"/>
          </w:tcPr>
          <w:p w:rsidR="00171831" w:rsidRDefault="00F52870">
            <w:pPr>
              <w:pStyle w:val="TableParagraph"/>
              <w:spacing w:line="240" w:lineRule="auto"/>
              <w:ind w:leftChars="50" w:left="140" w:firstLineChars="0" w:firstLine="0"/>
              <w:jc w:val="center"/>
              <w:rPr>
                <w:bCs/>
                <w:sz w:val="24"/>
              </w:rPr>
            </w:pPr>
            <w:r>
              <w:rPr>
                <w:bCs/>
                <w:sz w:val="24"/>
              </w:rPr>
              <w:t>Windows</w:t>
            </w:r>
          </w:p>
        </w:tc>
        <w:tc>
          <w:tcPr>
            <w:tcW w:w="1195" w:type="pct"/>
            <w:vAlign w:val="center"/>
          </w:tcPr>
          <w:p w:rsidR="00171831" w:rsidRDefault="00F52870">
            <w:pPr>
              <w:pStyle w:val="TableParagraph"/>
              <w:spacing w:line="240" w:lineRule="auto"/>
              <w:ind w:firstLineChars="0" w:firstLine="0"/>
              <w:jc w:val="center"/>
              <w:rPr>
                <w:bCs/>
                <w:sz w:val="24"/>
              </w:rPr>
            </w:pPr>
            <w:r>
              <w:rPr>
                <w:bCs/>
                <w:sz w:val="24"/>
              </w:rPr>
              <w:t>64 位 Win10</w:t>
            </w:r>
          </w:p>
        </w:tc>
        <w:tc>
          <w:tcPr>
            <w:tcW w:w="819" w:type="pct"/>
          </w:tcPr>
          <w:p w:rsidR="00171831" w:rsidRDefault="00171831">
            <w:pPr>
              <w:pStyle w:val="TableParagraph"/>
              <w:spacing w:line="240" w:lineRule="auto"/>
              <w:ind w:firstLineChars="0" w:firstLine="0"/>
              <w:jc w:val="center"/>
              <w:rPr>
                <w:bCs/>
                <w:sz w:val="24"/>
              </w:rPr>
            </w:pPr>
          </w:p>
        </w:tc>
      </w:tr>
      <w:tr w:rsidR="00171831">
        <w:trPr>
          <w:trHeight w:val="454"/>
        </w:trPr>
        <w:tc>
          <w:tcPr>
            <w:tcW w:w="1394" w:type="pct"/>
            <w:vMerge w:val="restart"/>
            <w:vAlign w:val="center"/>
          </w:tcPr>
          <w:p w:rsidR="00171831" w:rsidRDefault="00F52870">
            <w:pPr>
              <w:pStyle w:val="TableParagraph"/>
              <w:spacing w:line="240" w:lineRule="auto"/>
              <w:ind w:firstLineChars="0" w:firstLine="0"/>
              <w:jc w:val="center"/>
              <w:rPr>
                <w:bCs/>
                <w:sz w:val="24"/>
              </w:rPr>
            </w:pPr>
            <w:r>
              <w:rPr>
                <w:bCs/>
                <w:sz w:val="24"/>
              </w:rPr>
              <w:t>VR</w:t>
            </w:r>
            <w:r>
              <w:rPr>
                <w:rFonts w:hint="eastAsia"/>
                <w:bCs/>
                <w:sz w:val="24"/>
              </w:rPr>
              <w:t>美术</w:t>
            </w:r>
            <w:r>
              <w:rPr>
                <w:bCs/>
                <w:sz w:val="24"/>
              </w:rPr>
              <w:t>资源制作软件</w:t>
            </w:r>
          </w:p>
        </w:tc>
        <w:tc>
          <w:tcPr>
            <w:tcW w:w="1592" w:type="pct"/>
            <w:vAlign w:val="center"/>
          </w:tcPr>
          <w:p w:rsidR="00171831" w:rsidRDefault="00F52870">
            <w:pPr>
              <w:pStyle w:val="TableParagraph"/>
              <w:spacing w:line="240" w:lineRule="auto"/>
              <w:ind w:leftChars="50" w:left="140" w:firstLineChars="0" w:firstLine="0"/>
              <w:jc w:val="center"/>
              <w:rPr>
                <w:bCs/>
                <w:sz w:val="24"/>
              </w:rPr>
            </w:pPr>
            <w:r>
              <w:rPr>
                <w:bCs/>
                <w:sz w:val="24"/>
              </w:rPr>
              <w:t>3ds Max</w:t>
            </w:r>
          </w:p>
        </w:tc>
        <w:tc>
          <w:tcPr>
            <w:tcW w:w="1195" w:type="pct"/>
            <w:vAlign w:val="center"/>
          </w:tcPr>
          <w:p w:rsidR="00171831" w:rsidRDefault="00F52870">
            <w:pPr>
              <w:pStyle w:val="TableParagraph"/>
              <w:spacing w:line="240" w:lineRule="auto"/>
              <w:ind w:firstLineChars="0" w:firstLine="0"/>
              <w:jc w:val="center"/>
              <w:rPr>
                <w:bCs/>
                <w:sz w:val="24"/>
              </w:rPr>
            </w:pPr>
            <w:r>
              <w:rPr>
                <w:bCs/>
                <w:sz w:val="24"/>
              </w:rPr>
              <w:t>2020 版</w:t>
            </w:r>
          </w:p>
        </w:tc>
        <w:tc>
          <w:tcPr>
            <w:tcW w:w="819" w:type="pct"/>
          </w:tcPr>
          <w:p w:rsidR="00171831" w:rsidRDefault="00171831">
            <w:pPr>
              <w:pStyle w:val="TableParagraph"/>
              <w:spacing w:line="240" w:lineRule="auto"/>
              <w:ind w:firstLineChars="0" w:firstLine="0"/>
              <w:jc w:val="center"/>
              <w:rPr>
                <w:bCs/>
                <w:sz w:val="24"/>
              </w:rPr>
            </w:pPr>
          </w:p>
        </w:tc>
      </w:tr>
      <w:tr w:rsidR="00171831">
        <w:trPr>
          <w:trHeight w:val="453"/>
        </w:trPr>
        <w:tc>
          <w:tcPr>
            <w:tcW w:w="1394" w:type="pct"/>
            <w:vMerge/>
            <w:tcBorders>
              <w:top w:val="nil"/>
            </w:tcBorders>
            <w:vAlign w:val="center"/>
          </w:tcPr>
          <w:p w:rsidR="00171831" w:rsidRDefault="00171831">
            <w:pPr>
              <w:spacing w:line="240" w:lineRule="auto"/>
              <w:ind w:firstLineChars="0" w:firstLine="0"/>
              <w:jc w:val="center"/>
              <w:rPr>
                <w:bCs/>
                <w:sz w:val="2"/>
                <w:szCs w:val="2"/>
              </w:rPr>
            </w:pPr>
          </w:p>
        </w:tc>
        <w:tc>
          <w:tcPr>
            <w:tcW w:w="1592" w:type="pct"/>
            <w:vAlign w:val="center"/>
          </w:tcPr>
          <w:p w:rsidR="00171831" w:rsidRDefault="00F52870">
            <w:pPr>
              <w:pStyle w:val="TableParagraph"/>
              <w:spacing w:line="240" w:lineRule="auto"/>
              <w:ind w:leftChars="50" w:left="140" w:firstLineChars="0" w:firstLine="0"/>
              <w:jc w:val="center"/>
              <w:rPr>
                <w:bCs/>
                <w:sz w:val="24"/>
              </w:rPr>
            </w:pPr>
            <w:r>
              <w:rPr>
                <w:bCs/>
                <w:sz w:val="24"/>
              </w:rPr>
              <w:t>Maya</w:t>
            </w:r>
          </w:p>
        </w:tc>
        <w:tc>
          <w:tcPr>
            <w:tcW w:w="1195" w:type="pct"/>
            <w:vAlign w:val="center"/>
          </w:tcPr>
          <w:p w:rsidR="00171831" w:rsidRDefault="00F52870">
            <w:pPr>
              <w:pStyle w:val="TableParagraph"/>
              <w:spacing w:line="240" w:lineRule="auto"/>
              <w:ind w:firstLineChars="0" w:firstLine="0"/>
              <w:jc w:val="center"/>
              <w:rPr>
                <w:bCs/>
                <w:sz w:val="24"/>
              </w:rPr>
            </w:pPr>
            <w:r>
              <w:rPr>
                <w:bCs/>
                <w:sz w:val="24"/>
              </w:rPr>
              <w:t>2020 版</w:t>
            </w:r>
          </w:p>
        </w:tc>
        <w:tc>
          <w:tcPr>
            <w:tcW w:w="819" w:type="pct"/>
          </w:tcPr>
          <w:p w:rsidR="00171831" w:rsidRDefault="00171831">
            <w:pPr>
              <w:pStyle w:val="TableParagraph"/>
              <w:spacing w:line="240" w:lineRule="auto"/>
              <w:ind w:firstLineChars="0" w:firstLine="0"/>
              <w:jc w:val="center"/>
              <w:rPr>
                <w:bCs/>
                <w:sz w:val="24"/>
              </w:rPr>
            </w:pPr>
          </w:p>
        </w:tc>
      </w:tr>
      <w:tr w:rsidR="00171831">
        <w:trPr>
          <w:trHeight w:val="454"/>
        </w:trPr>
        <w:tc>
          <w:tcPr>
            <w:tcW w:w="1394" w:type="pct"/>
            <w:vMerge/>
            <w:tcBorders>
              <w:top w:val="nil"/>
            </w:tcBorders>
            <w:vAlign w:val="center"/>
          </w:tcPr>
          <w:p w:rsidR="00171831" w:rsidRDefault="00171831">
            <w:pPr>
              <w:spacing w:line="240" w:lineRule="auto"/>
              <w:ind w:firstLineChars="0" w:firstLine="0"/>
              <w:jc w:val="center"/>
              <w:rPr>
                <w:bCs/>
                <w:sz w:val="2"/>
                <w:szCs w:val="2"/>
              </w:rPr>
            </w:pPr>
          </w:p>
        </w:tc>
        <w:tc>
          <w:tcPr>
            <w:tcW w:w="1592" w:type="pct"/>
            <w:vAlign w:val="center"/>
          </w:tcPr>
          <w:p w:rsidR="00171831" w:rsidRDefault="00F52870">
            <w:pPr>
              <w:pStyle w:val="TableParagraph"/>
              <w:spacing w:line="240" w:lineRule="auto"/>
              <w:ind w:leftChars="50" w:left="140" w:firstLineChars="0" w:firstLine="0"/>
              <w:jc w:val="center"/>
              <w:rPr>
                <w:bCs/>
                <w:sz w:val="24"/>
              </w:rPr>
            </w:pPr>
            <w:r>
              <w:rPr>
                <w:bCs/>
                <w:sz w:val="24"/>
              </w:rPr>
              <w:t>Photoshop CC</w:t>
            </w:r>
          </w:p>
        </w:tc>
        <w:tc>
          <w:tcPr>
            <w:tcW w:w="1195" w:type="pct"/>
            <w:vAlign w:val="center"/>
          </w:tcPr>
          <w:p w:rsidR="00171831" w:rsidRDefault="00F52870">
            <w:pPr>
              <w:pStyle w:val="TableParagraph"/>
              <w:spacing w:line="240" w:lineRule="auto"/>
              <w:ind w:firstLineChars="0" w:firstLine="0"/>
              <w:jc w:val="center"/>
              <w:rPr>
                <w:bCs/>
                <w:sz w:val="24"/>
              </w:rPr>
            </w:pPr>
            <w:r>
              <w:rPr>
                <w:bCs/>
                <w:sz w:val="24"/>
              </w:rPr>
              <w:t>2015 版</w:t>
            </w:r>
          </w:p>
        </w:tc>
        <w:tc>
          <w:tcPr>
            <w:tcW w:w="819" w:type="pct"/>
          </w:tcPr>
          <w:p w:rsidR="00171831" w:rsidRDefault="00171831">
            <w:pPr>
              <w:pStyle w:val="TableParagraph"/>
              <w:spacing w:line="240" w:lineRule="auto"/>
              <w:ind w:firstLineChars="0" w:firstLine="0"/>
              <w:jc w:val="center"/>
              <w:rPr>
                <w:bCs/>
                <w:sz w:val="24"/>
              </w:rPr>
            </w:pPr>
          </w:p>
        </w:tc>
      </w:tr>
      <w:tr w:rsidR="00171831">
        <w:trPr>
          <w:trHeight w:val="623"/>
        </w:trPr>
        <w:tc>
          <w:tcPr>
            <w:tcW w:w="1394" w:type="pct"/>
            <w:vMerge w:val="restart"/>
            <w:vAlign w:val="center"/>
          </w:tcPr>
          <w:p w:rsidR="00171831" w:rsidRDefault="00F52870">
            <w:pPr>
              <w:pStyle w:val="TableParagraph"/>
              <w:spacing w:line="240" w:lineRule="auto"/>
              <w:ind w:firstLineChars="0" w:firstLine="0"/>
              <w:jc w:val="center"/>
              <w:rPr>
                <w:bCs/>
                <w:sz w:val="24"/>
              </w:rPr>
            </w:pPr>
            <w:r>
              <w:rPr>
                <w:bCs/>
                <w:sz w:val="24"/>
              </w:rPr>
              <w:t>VR引擎</w:t>
            </w:r>
          </w:p>
        </w:tc>
        <w:tc>
          <w:tcPr>
            <w:tcW w:w="1592" w:type="pct"/>
            <w:vAlign w:val="center"/>
          </w:tcPr>
          <w:p w:rsidR="00171831" w:rsidRDefault="00F52870">
            <w:pPr>
              <w:pStyle w:val="TableParagraph"/>
              <w:spacing w:line="240" w:lineRule="auto"/>
              <w:ind w:leftChars="50" w:left="140" w:firstLineChars="0" w:firstLine="0"/>
              <w:jc w:val="center"/>
              <w:rPr>
                <w:bCs/>
                <w:sz w:val="24"/>
              </w:rPr>
            </w:pPr>
            <w:r>
              <w:rPr>
                <w:bCs/>
                <w:sz w:val="24"/>
              </w:rPr>
              <w:t>Unity 3D</w:t>
            </w:r>
          </w:p>
        </w:tc>
        <w:tc>
          <w:tcPr>
            <w:tcW w:w="1195" w:type="pct"/>
            <w:vAlign w:val="center"/>
          </w:tcPr>
          <w:p w:rsidR="00171831" w:rsidRDefault="00F52870">
            <w:pPr>
              <w:pStyle w:val="TableParagraph"/>
              <w:spacing w:line="240" w:lineRule="auto"/>
              <w:ind w:firstLineChars="0" w:firstLine="0"/>
              <w:jc w:val="center"/>
              <w:rPr>
                <w:bCs/>
                <w:sz w:val="24"/>
              </w:rPr>
            </w:pPr>
            <w:r>
              <w:rPr>
                <w:bCs/>
                <w:sz w:val="24"/>
              </w:rPr>
              <w:t>2018.1.0f2版</w:t>
            </w:r>
          </w:p>
        </w:tc>
        <w:tc>
          <w:tcPr>
            <w:tcW w:w="819" w:type="pct"/>
          </w:tcPr>
          <w:p w:rsidR="00171831" w:rsidRDefault="00171831">
            <w:pPr>
              <w:pStyle w:val="TableParagraph"/>
              <w:spacing w:line="240" w:lineRule="auto"/>
              <w:ind w:firstLineChars="0" w:firstLine="0"/>
              <w:jc w:val="center"/>
              <w:rPr>
                <w:bCs/>
                <w:sz w:val="24"/>
              </w:rPr>
            </w:pPr>
          </w:p>
        </w:tc>
      </w:tr>
      <w:tr w:rsidR="00171831">
        <w:trPr>
          <w:trHeight w:val="454"/>
        </w:trPr>
        <w:tc>
          <w:tcPr>
            <w:tcW w:w="1394" w:type="pct"/>
            <w:vMerge/>
            <w:vAlign w:val="center"/>
          </w:tcPr>
          <w:p w:rsidR="00171831" w:rsidRDefault="00171831">
            <w:pPr>
              <w:spacing w:line="240" w:lineRule="auto"/>
              <w:ind w:firstLineChars="0" w:firstLine="0"/>
              <w:jc w:val="center"/>
              <w:rPr>
                <w:bCs/>
                <w:sz w:val="2"/>
                <w:szCs w:val="2"/>
              </w:rPr>
            </w:pPr>
          </w:p>
        </w:tc>
        <w:tc>
          <w:tcPr>
            <w:tcW w:w="1592" w:type="pct"/>
            <w:vAlign w:val="center"/>
          </w:tcPr>
          <w:p w:rsidR="00171831" w:rsidRDefault="00F52870">
            <w:pPr>
              <w:pStyle w:val="TableParagraph"/>
              <w:spacing w:line="240" w:lineRule="auto"/>
              <w:ind w:leftChars="50" w:left="140" w:firstLineChars="0" w:firstLine="0"/>
              <w:jc w:val="center"/>
              <w:rPr>
                <w:bCs/>
                <w:sz w:val="24"/>
              </w:rPr>
            </w:pPr>
            <w:r>
              <w:rPr>
                <w:bCs/>
                <w:sz w:val="24"/>
              </w:rPr>
              <w:t>Unreal Engine4（UE4）</w:t>
            </w:r>
          </w:p>
        </w:tc>
        <w:tc>
          <w:tcPr>
            <w:tcW w:w="1195" w:type="pct"/>
            <w:vAlign w:val="center"/>
          </w:tcPr>
          <w:p w:rsidR="00171831" w:rsidRDefault="00F52870">
            <w:pPr>
              <w:pStyle w:val="TableParagraph"/>
              <w:spacing w:line="240" w:lineRule="auto"/>
              <w:ind w:firstLineChars="0" w:firstLine="0"/>
              <w:jc w:val="center"/>
              <w:rPr>
                <w:bCs/>
                <w:sz w:val="24"/>
              </w:rPr>
            </w:pPr>
            <w:r>
              <w:rPr>
                <w:bCs/>
                <w:sz w:val="24"/>
              </w:rPr>
              <w:t>4.24.3版</w:t>
            </w:r>
          </w:p>
        </w:tc>
        <w:tc>
          <w:tcPr>
            <w:tcW w:w="819" w:type="pct"/>
          </w:tcPr>
          <w:p w:rsidR="00171831" w:rsidRDefault="00171831">
            <w:pPr>
              <w:pStyle w:val="TableParagraph"/>
              <w:spacing w:line="240" w:lineRule="auto"/>
              <w:ind w:firstLineChars="0" w:firstLine="0"/>
              <w:jc w:val="center"/>
              <w:rPr>
                <w:bCs/>
                <w:sz w:val="24"/>
              </w:rPr>
            </w:pPr>
          </w:p>
        </w:tc>
      </w:tr>
      <w:tr w:rsidR="00171831">
        <w:trPr>
          <w:trHeight w:val="454"/>
        </w:trPr>
        <w:tc>
          <w:tcPr>
            <w:tcW w:w="1394" w:type="pct"/>
            <w:vMerge w:val="restart"/>
            <w:vAlign w:val="center"/>
          </w:tcPr>
          <w:p w:rsidR="00171831" w:rsidRDefault="00F52870">
            <w:pPr>
              <w:pStyle w:val="TableParagraph"/>
              <w:spacing w:line="240" w:lineRule="auto"/>
              <w:ind w:firstLineChars="0" w:firstLine="0"/>
              <w:jc w:val="center"/>
              <w:rPr>
                <w:bCs/>
                <w:sz w:val="2"/>
                <w:szCs w:val="2"/>
              </w:rPr>
            </w:pPr>
            <w:r>
              <w:rPr>
                <w:rFonts w:hint="eastAsia"/>
                <w:bCs/>
                <w:sz w:val="24"/>
              </w:rPr>
              <w:t>V</w:t>
            </w:r>
            <w:r>
              <w:rPr>
                <w:bCs/>
                <w:sz w:val="24"/>
              </w:rPr>
              <w:t>R</w:t>
            </w:r>
            <w:r>
              <w:rPr>
                <w:rFonts w:hint="eastAsia"/>
                <w:bCs/>
                <w:sz w:val="24"/>
              </w:rPr>
              <w:t>项目设计及支撑软件</w:t>
            </w:r>
          </w:p>
        </w:tc>
        <w:tc>
          <w:tcPr>
            <w:tcW w:w="1592" w:type="pct"/>
            <w:vAlign w:val="center"/>
          </w:tcPr>
          <w:p w:rsidR="00171831" w:rsidRDefault="00F52870">
            <w:pPr>
              <w:pStyle w:val="TableParagraph"/>
              <w:spacing w:line="240" w:lineRule="auto"/>
              <w:ind w:leftChars="50" w:left="140" w:firstLineChars="0" w:firstLine="0"/>
              <w:jc w:val="center"/>
              <w:rPr>
                <w:bCs/>
                <w:sz w:val="24"/>
              </w:rPr>
            </w:pPr>
            <w:proofErr w:type="spellStart"/>
            <w:r>
              <w:rPr>
                <w:rFonts w:hint="eastAsia"/>
                <w:bCs/>
                <w:sz w:val="24"/>
              </w:rPr>
              <w:t>i</w:t>
            </w:r>
            <w:r>
              <w:rPr>
                <w:bCs/>
                <w:sz w:val="24"/>
              </w:rPr>
              <w:t>L</w:t>
            </w:r>
            <w:r>
              <w:rPr>
                <w:rFonts w:hint="eastAsia"/>
                <w:bCs/>
                <w:sz w:val="24"/>
              </w:rPr>
              <w:t>ook</w:t>
            </w:r>
            <w:proofErr w:type="spellEnd"/>
            <w:r>
              <w:rPr>
                <w:bCs/>
                <w:sz w:val="24"/>
              </w:rPr>
              <w:t xml:space="preserve"> </w:t>
            </w:r>
            <w:r>
              <w:rPr>
                <w:rFonts w:hint="eastAsia"/>
                <w:bCs/>
                <w:sz w:val="24"/>
              </w:rPr>
              <w:t>V</w:t>
            </w:r>
            <w:r>
              <w:rPr>
                <w:bCs/>
                <w:sz w:val="24"/>
              </w:rPr>
              <w:t>R</w:t>
            </w:r>
            <w:r>
              <w:rPr>
                <w:rFonts w:hint="eastAsia"/>
                <w:bCs/>
                <w:sz w:val="24"/>
              </w:rPr>
              <w:t>工程技术软件</w:t>
            </w:r>
          </w:p>
        </w:tc>
        <w:tc>
          <w:tcPr>
            <w:tcW w:w="1195" w:type="pct"/>
            <w:vAlign w:val="center"/>
          </w:tcPr>
          <w:p w:rsidR="00171831" w:rsidRDefault="00F52870">
            <w:pPr>
              <w:pStyle w:val="TableParagraph"/>
              <w:spacing w:line="240" w:lineRule="auto"/>
              <w:ind w:firstLineChars="0" w:firstLine="0"/>
              <w:jc w:val="center"/>
              <w:rPr>
                <w:bCs/>
                <w:sz w:val="24"/>
              </w:rPr>
            </w:pPr>
            <w:r>
              <w:rPr>
                <w:rFonts w:hint="eastAsia"/>
                <w:bCs/>
                <w:sz w:val="24"/>
              </w:rPr>
              <w:t>V</w:t>
            </w:r>
            <w:r>
              <w:rPr>
                <w:bCs/>
                <w:sz w:val="24"/>
              </w:rPr>
              <w:t>1.0</w:t>
            </w:r>
          </w:p>
        </w:tc>
        <w:tc>
          <w:tcPr>
            <w:tcW w:w="819" w:type="pct"/>
          </w:tcPr>
          <w:p w:rsidR="00171831" w:rsidRDefault="00F52870">
            <w:pPr>
              <w:pStyle w:val="TableParagraph"/>
              <w:spacing w:line="240" w:lineRule="auto"/>
              <w:ind w:firstLineChars="0" w:firstLine="0"/>
              <w:jc w:val="center"/>
              <w:rPr>
                <w:bCs/>
                <w:sz w:val="24"/>
              </w:rPr>
            </w:pPr>
            <w:r>
              <w:rPr>
                <w:rFonts w:hint="eastAsia"/>
                <w:bCs/>
                <w:sz w:val="24"/>
              </w:rPr>
              <w:t>安装在V</w:t>
            </w:r>
            <w:r>
              <w:rPr>
                <w:bCs/>
                <w:sz w:val="24"/>
              </w:rPr>
              <w:t>R</w:t>
            </w:r>
            <w:r>
              <w:rPr>
                <w:rFonts w:hint="eastAsia"/>
                <w:bCs/>
                <w:sz w:val="24"/>
              </w:rPr>
              <w:t>设计工作站</w:t>
            </w:r>
          </w:p>
        </w:tc>
      </w:tr>
      <w:tr w:rsidR="00171831">
        <w:trPr>
          <w:trHeight w:val="453"/>
        </w:trPr>
        <w:tc>
          <w:tcPr>
            <w:tcW w:w="1394" w:type="pct"/>
            <w:vMerge/>
            <w:vAlign w:val="center"/>
          </w:tcPr>
          <w:p w:rsidR="00171831" w:rsidRDefault="00171831">
            <w:pPr>
              <w:pStyle w:val="TableParagraph"/>
              <w:spacing w:line="240" w:lineRule="auto"/>
              <w:ind w:firstLineChars="0" w:firstLine="0"/>
              <w:jc w:val="center"/>
              <w:rPr>
                <w:rFonts w:ascii="Times New Roman"/>
                <w:sz w:val="26"/>
              </w:rPr>
            </w:pPr>
          </w:p>
        </w:tc>
        <w:tc>
          <w:tcPr>
            <w:tcW w:w="1592" w:type="pct"/>
            <w:vAlign w:val="center"/>
          </w:tcPr>
          <w:p w:rsidR="00171831" w:rsidRDefault="00F52870">
            <w:pPr>
              <w:pStyle w:val="TableParagraph"/>
              <w:spacing w:line="240" w:lineRule="auto"/>
              <w:ind w:leftChars="50" w:left="140" w:firstLineChars="0" w:firstLine="0"/>
              <w:jc w:val="center"/>
              <w:rPr>
                <w:sz w:val="24"/>
              </w:rPr>
            </w:pPr>
            <w:r>
              <w:rPr>
                <w:sz w:val="24"/>
              </w:rPr>
              <w:t>Microsoft Office</w:t>
            </w:r>
          </w:p>
        </w:tc>
        <w:tc>
          <w:tcPr>
            <w:tcW w:w="1195" w:type="pct"/>
            <w:vAlign w:val="center"/>
          </w:tcPr>
          <w:p w:rsidR="00171831" w:rsidRDefault="00F52870">
            <w:pPr>
              <w:pStyle w:val="TableParagraph"/>
              <w:spacing w:line="240" w:lineRule="auto"/>
              <w:ind w:firstLineChars="0" w:firstLine="0"/>
              <w:jc w:val="center"/>
              <w:rPr>
                <w:sz w:val="24"/>
              </w:rPr>
            </w:pPr>
            <w:r>
              <w:rPr>
                <w:sz w:val="24"/>
              </w:rPr>
              <w:t>2016 版</w:t>
            </w:r>
          </w:p>
        </w:tc>
        <w:tc>
          <w:tcPr>
            <w:tcW w:w="819" w:type="pct"/>
          </w:tcPr>
          <w:p w:rsidR="00171831" w:rsidRDefault="00171831">
            <w:pPr>
              <w:pStyle w:val="TableParagraph"/>
              <w:spacing w:line="240" w:lineRule="auto"/>
              <w:ind w:firstLineChars="0" w:firstLine="0"/>
              <w:jc w:val="center"/>
              <w:rPr>
                <w:sz w:val="24"/>
              </w:rPr>
            </w:pPr>
          </w:p>
        </w:tc>
      </w:tr>
      <w:tr w:rsidR="00171831">
        <w:trPr>
          <w:trHeight w:val="454"/>
        </w:trPr>
        <w:tc>
          <w:tcPr>
            <w:tcW w:w="1394" w:type="pct"/>
            <w:vMerge/>
          </w:tcPr>
          <w:p w:rsidR="00171831" w:rsidRDefault="00171831">
            <w:pPr>
              <w:spacing w:line="240" w:lineRule="auto"/>
              <w:ind w:firstLineChars="0" w:firstLine="0"/>
              <w:jc w:val="center"/>
              <w:rPr>
                <w:sz w:val="2"/>
                <w:szCs w:val="2"/>
              </w:rPr>
            </w:pPr>
          </w:p>
        </w:tc>
        <w:tc>
          <w:tcPr>
            <w:tcW w:w="1592" w:type="pct"/>
            <w:vAlign w:val="center"/>
          </w:tcPr>
          <w:p w:rsidR="00171831" w:rsidRDefault="00F52870">
            <w:pPr>
              <w:pStyle w:val="TableParagraph"/>
              <w:spacing w:line="240" w:lineRule="auto"/>
              <w:ind w:leftChars="50" w:left="140" w:firstLineChars="0" w:firstLine="0"/>
              <w:jc w:val="center"/>
              <w:rPr>
                <w:sz w:val="24"/>
              </w:rPr>
            </w:pPr>
            <w:r>
              <w:rPr>
                <w:sz w:val="24"/>
              </w:rPr>
              <w:t>Microsoft Visual Studio</w:t>
            </w:r>
          </w:p>
        </w:tc>
        <w:tc>
          <w:tcPr>
            <w:tcW w:w="1195" w:type="pct"/>
            <w:vAlign w:val="center"/>
          </w:tcPr>
          <w:p w:rsidR="00171831" w:rsidRDefault="00F52870">
            <w:pPr>
              <w:pStyle w:val="TableParagraph"/>
              <w:spacing w:line="240" w:lineRule="auto"/>
              <w:ind w:firstLineChars="0" w:firstLine="0"/>
              <w:jc w:val="center"/>
              <w:rPr>
                <w:sz w:val="24"/>
              </w:rPr>
            </w:pPr>
            <w:r>
              <w:rPr>
                <w:sz w:val="24"/>
              </w:rPr>
              <w:t>2017 版</w:t>
            </w:r>
          </w:p>
        </w:tc>
        <w:tc>
          <w:tcPr>
            <w:tcW w:w="819" w:type="pct"/>
          </w:tcPr>
          <w:p w:rsidR="00171831" w:rsidRDefault="00171831">
            <w:pPr>
              <w:pStyle w:val="TableParagraph"/>
              <w:spacing w:line="240" w:lineRule="auto"/>
              <w:ind w:firstLineChars="0" w:firstLine="0"/>
              <w:jc w:val="center"/>
              <w:rPr>
                <w:sz w:val="24"/>
              </w:rPr>
            </w:pPr>
          </w:p>
        </w:tc>
      </w:tr>
      <w:tr w:rsidR="00171831">
        <w:trPr>
          <w:trHeight w:val="454"/>
        </w:trPr>
        <w:tc>
          <w:tcPr>
            <w:tcW w:w="1394" w:type="pct"/>
            <w:vMerge/>
          </w:tcPr>
          <w:p w:rsidR="00171831" w:rsidRDefault="00171831">
            <w:pPr>
              <w:spacing w:line="240" w:lineRule="auto"/>
              <w:ind w:firstLineChars="0" w:firstLine="0"/>
              <w:jc w:val="center"/>
              <w:rPr>
                <w:sz w:val="2"/>
                <w:szCs w:val="2"/>
              </w:rPr>
            </w:pPr>
          </w:p>
        </w:tc>
        <w:tc>
          <w:tcPr>
            <w:tcW w:w="1592" w:type="pct"/>
            <w:vAlign w:val="center"/>
          </w:tcPr>
          <w:p w:rsidR="00171831" w:rsidRDefault="00F52870">
            <w:pPr>
              <w:pStyle w:val="TableParagraph"/>
              <w:spacing w:line="240" w:lineRule="auto"/>
              <w:ind w:leftChars="50" w:left="140" w:firstLineChars="0" w:firstLine="0"/>
              <w:jc w:val="center"/>
              <w:rPr>
                <w:sz w:val="24"/>
              </w:rPr>
            </w:pPr>
            <w:r>
              <w:rPr>
                <w:sz w:val="24"/>
              </w:rPr>
              <w:t>抓</w:t>
            </w:r>
            <w:proofErr w:type="gramStart"/>
            <w:r>
              <w:rPr>
                <w:sz w:val="24"/>
              </w:rPr>
              <w:t>图软件</w:t>
            </w:r>
            <w:proofErr w:type="gramEnd"/>
          </w:p>
        </w:tc>
        <w:tc>
          <w:tcPr>
            <w:tcW w:w="1195" w:type="pct"/>
            <w:vAlign w:val="center"/>
          </w:tcPr>
          <w:p w:rsidR="00171831" w:rsidRDefault="00F52870">
            <w:pPr>
              <w:pStyle w:val="TableParagraph"/>
              <w:spacing w:line="240" w:lineRule="auto"/>
              <w:ind w:firstLineChars="0" w:firstLine="0"/>
              <w:jc w:val="center"/>
              <w:rPr>
                <w:sz w:val="24"/>
              </w:rPr>
            </w:pPr>
            <w:r>
              <w:rPr>
                <w:rFonts w:hint="eastAsia"/>
                <w:sz w:val="24"/>
              </w:rPr>
              <w:t>/</w:t>
            </w:r>
          </w:p>
        </w:tc>
        <w:tc>
          <w:tcPr>
            <w:tcW w:w="819" w:type="pct"/>
          </w:tcPr>
          <w:p w:rsidR="00171831" w:rsidRDefault="00171831">
            <w:pPr>
              <w:pStyle w:val="TableParagraph"/>
              <w:spacing w:line="240" w:lineRule="auto"/>
              <w:ind w:firstLineChars="0" w:firstLine="0"/>
              <w:jc w:val="center"/>
              <w:rPr>
                <w:sz w:val="24"/>
              </w:rPr>
            </w:pPr>
          </w:p>
        </w:tc>
      </w:tr>
    </w:tbl>
    <w:p w:rsidR="00171831" w:rsidRDefault="00171831">
      <w:pPr>
        <w:pStyle w:val="a5"/>
        <w:spacing w:before="5"/>
        <w:ind w:left="0" w:firstLine="160"/>
        <w:jc w:val="both"/>
        <w:rPr>
          <w:sz w:val="8"/>
        </w:rPr>
      </w:pPr>
    </w:p>
    <w:p w:rsidR="00171831" w:rsidRDefault="00F52870">
      <w:pPr>
        <w:ind w:firstLine="466"/>
        <w:jc w:val="both"/>
        <w:rPr>
          <w:b/>
          <w:bCs/>
          <w:spacing w:val="-8"/>
          <w:sz w:val="24"/>
          <w:szCs w:val="24"/>
        </w:rPr>
      </w:pPr>
      <w:bookmarkStart w:id="20" w:name="（三）竞赛平台介绍"/>
      <w:bookmarkEnd w:id="20"/>
      <w:r>
        <w:rPr>
          <w:b/>
          <w:bCs/>
          <w:spacing w:val="-8"/>
          <w:sz w:val="24"/>
          <w:szCs w:val="24"/>
        </w:rPr>
        <w:t>（三）竞赛平台介绍</w:t>
      </w:r>
    </w:p>
    <w:p w:rsidR="00171831" w:rsidRDefault="00F52870">
      <w:pPr>
        <w:ind w:firstLine="464"/>
        <w:jc w:val="both"/>
        <w:rPr>
          <w:spacing w:val="-8"/>
          <w:sz w:val="24"/>
          <w:szCs w:val="24"/>
        </w:rPr>
      </w:pPr>
      <w:r>
        <w:rPr>
          <w:rFonts w:hint="eastAsia"/>
          <w:spacing w:val="-8"/>
          <w:sz w:val="24"/>
          <w:szCs w:val="24"/>
        </w:rPr>
        <w:t>本赛项使用的主体竞赛平台由V</w:t>
      </w:r>
      <w:r>
        <w:rPr>
          <w:spacing w:val="-8"/>
          <w:sz w:val="24"/>
          <w:szCs w:val="24"/>
        </w:rPr>
        <w:t>R</w:t>
      </w:r>
      <w:r>
        <w:rPr>
          <w:rFonts w:hint="eastAsia"/>
          <w:spacing w:val="-8"/>
          <w:sz w:val="24"/>
          <w:szCs w:val="24"/>
        </w:rPr>
        <w:t>资源制作软件、V</w:t>
      </w:r>
      <w:r>
        <w:rPr>
          <w:spacing w:val="-8"/>
          <w:sz w:val="24"/>
          <w:szCs w:val="24"/>
        </w:rPr>
        <w:t>R</w:t>
      </w:r>
      <w:r>
        <w:rPr>
          <w:rFonts w:hint="eastAsia"/>
          <w:spacing w:val="-8"/>
          <w:sz w:val="24"/>
          <w:szCs w:val="24"/>
        </w:rPr>
        <w:t>引擎、</w:t>
      </w:r>
      <w:proofErr w:type="spellStart"/>
      <w:r>
        <w:rPr>
          <w:spacing w:val="-8"/>
          <w:sz w:val="24"/>
          <w:szCs w:val="24"/>
        </w:rPr>
        <w:t>iLook</w:t>
      </w:r>
      <w:proofErr w:type="spellEnd"/>
      <w:r>
        <w:rPr>
          <w:spacing w:val="-8"/>
          <w:sz w:val="24"/>
          <w:szCs w:val="24"/>
        </w:rPr>
        <w:t xml:space="preserve"> </w:t>
      </w:r>
      <w:r>
        <w:rPr>
          <w:rFonts w:hint="eastAsia"/>
          <w:spacing w:val="-8"/>
          <w:sz w:val="24"/>
          <w:szCs w:val="24"/>
        </w:rPr>
        <w:t>V</w:t>
      </w:r>
      <w:r>
        <w:rPr>
          <w:spacing w:val="-8"/>
          <w:sz w:val="24"/>
          <w:szCs w:val="24"/>
        </w:rPr>
        <w:t>R工程技术软件</w:t>
      </w:r>
      <w:r>
        <w:rPr>
          <w:rFonts w:hint="eastAsia"/>
          <w:spacing w:val="-8"/>
          <w:sz w:val="24"/>
          <w:szCs w:val="24"/>
        </w:rPr>
        <w:t>和</w:t>
      </w:r>
      <w:r>
        <w:rPr>
          <w:spacing w:val="-8"/>
          <w:sz w:val="24"/>
          <w:szCs w:val="24"/>
        </w:rPr>
        <w:t>VR</w:t>
      </w:r>
      <w:r>
        <w:rPr>
          <w:rFonts w:hint="eastAsia"/>
          <w:spacing w:val="-8"/>
          <w:sz w:val="24"/>
          <w:szCs w:val="24"/>
        </w:rPr>
        <w:t>开发套件构成，整合了虚拟现实头部跟踪技术、广角立体显示技术、语音输入输出技术、立体声技术、实时三维处理与展示技术等核心技能与核心知识，重点培养学生在</w:t>
      </w:r>
      <w:proofErr w:type="spellStart"/>
      <w:r>
        <w:rPr>
          <w:rFonts w:hint="eastAsia"/>
          <w:spacing w:val="-8"/>
          <w:sz w:val="24"/>
          <w:szCs w:val="24"/>
        </w:rPr>
        <w:t>V</w:t>
      </w:r>
      <w:r>
        <w:rPr>
          <w:spacing w:val="-8"/>
          <w:sz w:val="24"/>
          <w:szCs w:val="24"/>
        </w:rPr>
        <w:t>R</w:t>
      </w:r>
      <w:proofErr w:type="spellEnd"/>
      <w:r>
        <w:rPr>
          <w:rFonts w:hint="eastAsia"/>
          <w:spacing w:val="-8"/>
          <w:sz w:val="24"/>
          <w:szCs w:val="24"/>
        </w:rPr>
        <w:t>工程项目设计与文档编写</w:t>
      </w:r>
      <w:r>
        <w:rPr>
          <w:spacing w:val="-8"/>
          <w:sz w:val="24"/>
          <w:szCs w:val="24"/>
        </w:rPr>
        <w:t>、VR模型素材3D建模、</w:t>
      </w:r>
      <w:r>
        <w:rPr>
          <w:rFonts w:hint="eastAsia"/>
          <w:spacing w:val="-8"/>
          <w:sz w:val="24"/>
          <w:szCs w:val="24"/>
        </w:rPr>
        <w:t>V</w:t>
      </w:r>
      <w:r>
        <w:rPr>
          <w:spacing w:val="-8"/>
          <w:sz w:val="24"/>
          <w:szCs w:val="24"/>
        </w:rPr>
        <w:t>R</w:t>
      </w:r>
      <w:r>
        <w:rPr>
          <w:rFonts w:hint="eastAsia"/>
          <w:spacing w:val="-8"/>
          <w:sz w:val="24"/>
          <w:szCs w:val="24"/>
        </w:rPr>
        <w:t>模型交互动作制作、</w:t>
      </w:r>
      <w:r>
        <w:rPr>
          <w:spacing w:val="-8"/>
          <w:sz w:val="24"/>
          <w:szCs w:val="24"/>
        </w:rPr>
        <w:t>VR引擎制作VR作品等方面的能力，使学生掌握虚拟现实（VR）设计与制作的实际动手能力，使学生能更系统化、全面地对接到虚拟现实行业的岗位技能需求。</w:t>
      </w:r>
    </w:p>
    <w:p w:rsidR="00171831" w:rsidRDefault="00F52870">
      <w:pPr>
        <w:ind w:firstLine="464"/>
        <w:jc w:val="both"/>
        <w:rPr>
          <w:spacing w:val="-8"/>
          <w:sz w:val="24"/>
          <w:szCs w:val="24"/>
        </w:rPr>
      </w:pPr>
      <w:r>
        <w:rPr>
          <w:rFonts w:hint="eastAsia"/>
          <w:spacing w:val="-8"/>
          <w:sz w:val="24"/>
          <w:szCs w:val="24"/>
        </w:rPr>
        <w:lastRenderedPageBreak/>
        <w:t>V</w:t>
      </w:r>
      <w:r>
        <w:rPr>
          <w:spacing w:val="-8"/>
          <w:sz w:val="24"/>
          <w:szCs w:val="24"/>
        </w:rPr>
        <w:t>R</w:t>
      </w:r>
      <w:r>
        <w:rPr>
          <w:rFonts w:hint="eastAsia"/>
          <w:spacing w:val="-8"/>
          <w:sz w:val="24"/>
          <w:szCs w:val="24"/>
        </w:rPr>
        <w:t>美术资源制作软件主要由</w:t>
      </w:r>
      <w:r>
        <w:rPr>
          <w:spacing w:val="-8"/>
          <w:sz w:val="24"/>
          <w:szCs w:val="24"/>
        </w:rPr>
        <w:t>3ds Max</w:t>
      </w:r>
      <w:r>
        <w:rPr>
          <w:rFonts w:hint="eastAsia"/>
          <w:spacing w:val="-8"/>
          <w:sz w:val="24"/>
          <w:szCs w:val="24"/>
        </w:rPr>
        <w:t>、</w:t>
      </w:r>
      <w:r>
        <w:rPr>
          <w:spacing w:val="-8"/>
          <w:sz w:val="24"/>
          <w:szCs w:val="24"/>
        </w:rPr>
        <w:t>Maya</w:t>
      </w:r>
      <w:r>
        <w:rPr>
          <w:rFonts w:hint="eastAsia"/>
          <w:spacing w:val="-8"/>
          <w:sz w:val="24"/>
          <w:szCs w:val="24"/>
        </w:rPr>
        <w:t>和</w:t>
      </w:r>
      <w:r>
        <w:rPr>
          <w:spacing w:val="-8"/>
          <w:sz w:val="24"/>
          <w:szCs w:val="24"/>
        </w:rPr>
        <w:t>Photoshop CC</w:t>
      </w:r>
      <w:r>
        <w:rPr>
          <w:rFonts w:hint="eastAsia"/>
          <w:spacing w:val="-8"/>
          <w:sz w:val="24"/>
          <w:szCs w:val="24"/>
        </w:rPr>
        <w:t>构成，是虚拟现实（V</w:t>
      </w:r>
      <w:r>
        <w:rPr>
          <w:spacing w:val="-8"/>
          <w:sz w:val="24"/>
          <w:szCs w:val="24"/>
        </w:rPr>
        <w:t>R</w:t>
      </w:r>
      <w:r>
        <w:rPr>
          <w:rFonts w:hint="eastAsia"/>
          <w:spacing w:val="-8"/>
          <w:sz w:val="24"/>
          <w:szCs w:val="24"/>
        </w:rPr>
        <w:t>）素材制作的主要工具。</w:t>
      </w:r>
      <w:r>
        <w:rPr>
          <w:spacing w:val="-8"/>
          <w:sz w:val="24"/>
          <w:szCs w:val="24"/>
        </w:rPr>
        <w:t>VR引擎</w:t>
      </w:r>
      <w:r>
        <w:rPr>
          <w:rFonts w:hint="eastAsia"/>
          <w:spacing w:val="-8"/>
          <w:sz w:val="24"/>
          <w:szCs w:val="24"/>
        </w:rPr>
        <w:t>主要由</w:t>
      </w:r>
      <w:r>
        <w:rPr>
          <w:spacing w:val="-8"/>
          <w:sz w:val="24"/>
          <w:szCs w:val="24"/>
        </w:rPr>
        <w:t>Unity 3D</w:t>
      </w:r>
      <w:r>
        <w:rPr>
          <w:rFonts w:hint="eastAsia"/>
          <w:spacing w:val="-8"/>
          <w:sz w:val="24"/>
          <w:szCs w:val="24"/>
        </w:rPr>
        <w:t>、</w:t>
      </w:r>
      <w:r>
        <w:rPr>
          <w:spacing w:val="-8"/>
          <w:sz w:val="24"/>
          <w:szCs w:val="24"/>
        </w:rPr>
        <w:t>Unreal Engine4（UE4）</w:t>
      </w:r>
      <w:r>
        <w:rPr>
          <w:rFonts w:hint="eastAsia"/>
          <w:spacing w:val="-8"/>
          <w:sz w:val="24"/>
          <w:szCs w:val="24"/>
        </w:rPr>
        <w:t>构成，是虚拟现实（V</w:t>
      </w:r>
      <w:r>
        <w:rPr>
          <w:spacing w:val="-8"/>
          <w:sz w:val="24"/>
          <w:szCs w:val="24"/>
        </w:rPr>
        <w:t>R</w:t>
      </w:r>
      <w:r>
        <w:rPr>
          <w:rFonts w:hint="eastAsia"/>
          <w:spacing w:val="-8"/>
          <w:sz w:val="24"/>
          <w:szCs w:val="24"/>
        </w:rPr>
        <w:t>）项目开发的主流引擎。</w:t>
      </w:r>
    </w:p>
    <w:p w:rsidR="00171831" w:rsidRDefault="00F52870">
      <w:pPr>
        <w:ind w:firstLine="464"/>
        <w:jc w:val="both"/>
        <w:rPr>
          <w:spacing w:val="-8"/>
          <w:sz w:val="24"/>
          <w:szCs w:val="24"/>
        </w:rPr>
      </w:pPr>
      <w:r>
        <w:rPr>
          <w:rFonts w:hint="eastAsia"/>
          <w:spacing w:val="-8"/>
          <w:sz w:val="24"/>
          <w:szCs w:val="24"/>
        </w:rPr>
        <w:t>V</w:t>
      </w:r>
      <w:r>
        <w:rPr>
          <w:spacing w:val="-8"/>
          <w:sz w:val="24"/>
          <w:szCs w:val="24"/>
        </w:rPr>
        <w:t>R</w:t>
      </w:r>
      <w:r>
        <w:rPr>
          <w:rFonts w:hint="eastAsia"/>
          <w:spacing w:val="-8"/>
          <w:sz w:val="24"/>
          <w:szCs w:val="24"/>
        </w:rPr>
        <w:t>开发套件主要由</w:t>
      </w:r>
      <w:r>
        <w:rPr>
          <w:spacing w:val="-8"/>
          <w:sz w:val="24"/>
          <w:szCs w:val="24"/>
        </w:rPr>
        <w:t>VR</w:t>
      </w:r>
      <w:r>
        <w:rPr>
          <w:rFonts w:hint="eastAsia"/>
          <w:spacing w:val="-8"/>
          <w:sz w:val="24"/>
          <w:szCs w:val="24"/>
        </w:rPr>
        <w:t>一体机、V</w:t>
      </w:r>
      <w:r>
        <w:rPr>
          <w:spacing w:val="-8"/>
          <w:sz w:val="24"/>
          <w:szCs w:val="24"/>
        </w:rPr>
        <w:t>R</w:t>
      </w:r>
      <w:r>
        <w:rPr>
          <w:rFonts w:hint="eastAsia"/>
          <w:spacing w:val="-8"/>
          <w:sz w:val="24"/>
          <w:szCs w:val="24"/>
        </w:rPr>
        <w:t>开发配件（交互手柄、电路板、传感器、控制器等）构成，均为行业主流通用设备，可支撑本项竞赛需求。</w:t>
      </w:r>
      <w:r>
        <w:rPr>
          <w:spacing w:val="-8"/>
          <w:sz w:val="24"/>
          <w:szCs w:val="24"/>
        </w:rPr>
        <w:t>VR</w:t>
      </w:r>
      <w:r>
        <w:rPr>
          <w:rFonts w:hint="eastAsia"/>
          <w:spacing w:val="-8"/>
          <w:sz w:val="24"/>
          <w:szCs w:val="24"/>
        </w:rPr>
        <w:t>开发套件兼具独立使用和串流P</w:t>
      </w:r>
      <w:r>
        <w:rPr>
          <w:spacing w:val="-8"/>
          <w:sz w:val="24"/>
          <w:szCs w:val="24"/>
        </w:rPr>
        <w:t>C</w:t>
      </w:r>
      <w:r>
        <w:rPr>
          <w:rFonts w:hint="eastAsia"/>
          <w:spacing w:val="-8"/>
          <w:sz w:val="24"/>
          <w:szCs w:val="24"/>
        </w:rPr>
        <w:t>两种应用方式</w:t>
      </w:r>
      <w:r>
        <w:rPr>
          <w:spacing w:val="-8"/>
          <w:sz w:val="24"/>
          <w:szCs w:val="24"/>
        </w:rPr>
        <w:t>，</w:t>
      </w:r>
      <w:r>
        <w:rPr>
          <w:rFonts w:hint="eastAsia"/>
          <w:spacing w:val="-8"/>
          <w:sz w:val="24"/>
          <w:szCs w:val="24"/>
        </w:rPr>
        <w:t>无须布置</w:t>
      </w:r>
      <w:r>
        <w:rPr>
          <w:spacing w:val="-8"/>
          <w:sz w:val="24"/>
          <w:szCs w:val="24"/>
        </w:rPr>
        <w:t>线缆</w:t>
      </w:r>
      <w:r>
        <w:rPr>
          <w:rFonts w:hint="eastAsia"/>
          <w:spacing w:val="-8"/>
          <w:sz w:val="24"/>
          <w:szCs w:val="24"/>
        </w:rPr>
        <w:t>和</w:t>
      </w:r>
      <w:r>
        <w:rPr>
          <w:spacing w:val="-8"/>
          <w:sz w:val="24"/>
          <w:szCs w:val="24"/>
        </w:rPr>
        <w:t>搭建复杂的定位设备</w:t>
      </w:r>
      <w:r>
        <w:rPr>
          <w:rFonts w:hint="eastAsia"/>
          <w:spacing w:val="-8"/>
          <w:sz w:val="24"/>
          <w:szCs w:val="24"/>
        </w:rPr>
        <w:t>，支持多种交互方式，具有广泛的应用场景。</w:t>
      </w:r>
    </w:p>
    <w:p w:rsidR="00171831" w:rsidRDefault="00F52870">
      <w:pPr>
        <w:ind w:firstLine="464"/>
        <w:jc w:val="both"/>
        <w:rPr>
          <w:spacing w:val="-8"/>
          <w:sz w:val="24"/>
          <w:szCs w:val="24"/>
        </w:rPr>
      </w:pPr>
      <w:proofErr w:type="spellStart"/>
      <w:proofErr w:type="gramStart"/>
      <w:r>
        <w:rPr>
          <w:spacing w:val="-8"/>
          <w:sz w:val="24"/>
          <w:szCs w:val="24"/>
        </w:rPr>
        <w:t>iLook</w:t>
      </w:r>
      <w:proofErr w:type="spellEnd"/>
      <w:proofErr w:type="gramEnd"/>
      <w:r>
        <w:rPr>
          <w:spacing w:val="-8"/>
          <w:sz w:val="24"/>
          <w:szCs w:val="24"/>
        </w:rPr>
        <w:t xml:space="preserve"> </w:t>
      </w:r>
      <w:r>
        <w:rPr>
          <w:rFonts w:hint="eastAsia"/>
          <w:spacing w:val="-8"/>
          <w:sz w:val="24"/>
          <w:szCs w:val="24"/>
        </w:rPr>
        <w:t>V</w:t>
      </w:r>
      <w:r>
        <w:rPr>
          <w:spacing w:val="-8"/>
          <w:sz w:val="24"/>
          <w:szCs w:val="24"/>
        </w:rPr>
        <w:t>R工程技术软件</w:t>
      </w:r>
      <w:r>
        <w:rPr>
          <w:rFonts w:hint="eastAsia"/>
          <w:spacing w:val="-8"/>
          <w:sz w:val="24"/>
          <w:szCs w:val="24"/>
        </w:rPr>
        <w:t>是虚拟现实行业应用软件，通过蓝图式编辑，能够提升项目流程策划、项目开发效率。在项目设计方面，开发者可根据项目需求，灵活选用V</w:t>
      </w:r>
      <w:r>
        <w:rPr>
          <w:spacing w:val="-8"/>
          <w:sz w:val="24"/>
          <w:szCs w:val="24"/>
        </w:rPr>
        <w:t>R</w:t>
      </w:r>
      <w:r>
        <w:rPr>
          <w:rFonts w:hint="eastAsia"/>
          <w:spacing w:val="-8"/>
          <w:sz w:val="24"/>
          <w:szCs w:val="24"/>
        </w:rPr>
        <w:t>引擎或工程技术软件作为项目开发工具。</w:t>
      </w:r>
    </w:p>
    <w:p w:rsidR="00171831" w:rsidRDefault="00F52870">
      <w:pPr>
        <w:pStyle w:val="1"/>
        <w:ind w:left="0" w:firstLine="562"/>
        <w:jc w:val="both"/>
      </w:pPr>
      <w:r>
        <w:rPr>
          <w:rFonts w:hint="eastAsia"/>
        </w:rPr>
        <w:t>九、评分办法</w:t>
      </w:r>
    </w:p>
    <w:p w:rsidR="00171831" w:rsidRDefault="00F52870">
      <w:pPr>
        <w:ind w:firstLine="464"/>
        <w:jc w:val="both"/>
        <w:rPr>
          <w:spacing w:val="-8"/>
          <w:sz w:val="24"/>
          <w:szCs w:val="24"/>
        </w:rPr>
      </w:pPr>
      <w:r>
        <w:rPr>
          <w:spacing w:val="-8"/>
          <w:sz w:val="24"/>
          <w:szCs w:val="24"/>
        </w:rPr>
        <w:t>竞赛评分本着公平、公正、公开的原则，评分标准注重对参赛选手价值观与态度、虚拟现实（VR）设计与制作能力的考察。</w:t>
      </w:r>
    </w:p>
    <w:p w:rsidR="00171831" w:rsidRDefault="00F52870">
      <w:pPr>
        <w:ind w:firstLine="466"/>
        <w:jc w:val="both"/>
        <w:rPr>
          <w:b/>
          <w:bCs/>
          <w:spacing w:val="-8"/>
          <w:sz w:val="24"/>
          <w:szCs w:val="24"/>
        </w:rPr>
      </w:pPr>
      <w:r>
        <w:rPr>
          <w:b/>
          <w:bCs/>
          <w:spacing w:val="-8"/>
          <w:sz w:val="24"/>
          <w:szCs w:val="24"/>
        </w:rPr>
        <w:t>（一）评分流程</w:t>
      </w:r>
    </w:p>
    <w:p w:rsidR="00171831" w:rsidRDefault="00F52870">
      <w:pPr>
        <w:ind w:firstLine="464"/>
        <w:jc w:val="both"/>
        <w:rPr>
          <w:spacing w:val="-8"/>
          <w:sz w:val="24"/>
          <w:szCs w:val="24"/>
        </w:rPr>
      </w:pPr>
      <w:r>
        <w:rPr>
          <w:spacing w:val="-8"/>
          <w:sz w:val="24"/>
          <w:szCs w:val="24"/>
        </w:rPr>
        <w:t>所有任务实行结果评分，每个任务采用双人以上裁判同时评分， 裁判员根据评分标准对过程和结果进行评判。在竞赛成绩和名次发布前，还需裁判长、监督</w:t>
      </w:r>
      <w:proofErr w:type="gramStart"/>
      <w:r>
        <w:rPr>
          <w:spacing w:val="-8"/>
          <w:sz w:val="24"/>
          <w:szCs w:val="24"/>
        </w:rPr>
        <w:t>仲裁组</w:t>
      </w:r>
      <w:proofErr w:type="gramEnd"/>
      <w:r>
        <w:rPr>
          <w:spacing w:val="-8"/>
          <w:sz w:val="24"/>
          <w:szCs w:val="24"/>
        </w:rPr>
        <w:t>成员签字确认。参赛选手如有违反竞赛纪律、竞赛规则等行为，一经发现，由当执裁判将违纪行为做出书面纪录并由选手确认签名，由项目裁判长汇总给总裁判长，并由总裁判长签字，按大赛相应规定做出处罚。</w:t>
      </w:r>
    </w:p>
    <w:p w:rsidR="00171831" w:rsidRDefault="00F52870">
      <w:pPr>
        <w:ind w:firstLine="466"/>
        <w:jc w:val="both"/>
        <w:rPr>
          <w:b/>
          <w:bCs/>
          <w:spacing w:val="-8"/>
          <w:sz w:val="24"/>
          <w:szCs w:val="24"/>
        </w:rPr>
      </w:pPr>
      <w:bookmarkStart w:id="21" w:name="（二）评分标准"/>
      <w:bookmarkEnd w:id="21"/>
      <w:r>
        <w:rPr>
          <w:b/>
          <w:bCs/>
          <w:spacing w:val="-8"/>
          <w:sz w:val="24"/>
          <w:szCs w:val="24"/>
        </w:rPr>
        <w:t>（二）评分标准</w:t>
      </w:r>
    </w:p>
    <w:p w:rsidR="00171831" w:rsidRDefault="00F52870">
      <w:pPr>
        <w:ind w:firstLine="544"/>
        <w:jc w:val="both"/>
        <w:rPr>
          <w:spacing w:val="-8"/>
        </w:rPr>
      </w:pPr>
      <w:r>
        <w:rPr>
          <w:spacing w:val="-8"/>
        </w:rPr>
        <w:t>1.分数占比</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2258"/>
        <w:gridCol w:w="850"/>
        <w:gridCol w:w="4472"/>
      </w:tblGrid>
      <w:tr w:rsidR="00171831">
        <w:trPr>
          <w:trHeight w:val="20"/>
        </w:trPr>
        <w:tc>
          <w:tcPr>
            <w:tcW w:w="434" w:type="pct"/>
            <w:vAlign w:val="center"/>
          </w:tcPr>
          <w:p w:rsidR="00171831" w:rsidRDefault="00F52870">
            <w:pPr>
              <w:pStyle w:val="TableParagraph"/>
              <w:spacing w:line="240" w:lineRule="auto"/>
              <w:ind w:firstLineChars="0" w:firstLine="0"/>
              <w:jc w:val="center"/>
              <w:rPr>
                <w:b/>
                <w:sz w:val="24"/>
              </w:rPr>
            </w:pPr>
            <w:r>
              <w:rPr>
                <w:rFonts w:hint="eastAsia"/>
                <w:b/>
                <w:w w:val="99"/>
                <w:sz w:val="24"/>
              </w:rPr>
              <w:t>序号</w:t>
            </w:r>
          </w:p>
        </w:tc>
        <w:tc>
          <w:tcPr>
            <w:tcW w:w="1360" w:type="pct"/>
            <w:vAlign w:val="center"/>
          </w:tcPr>
          <w:p w:rsidR="00171831" w:rsidRDefault="00F52870">
            <w:pPr>
              <w:pStyle w:val="TableParagraph"/>
              <w:spacing w:line="240" w:lineRule="auto"/>
              <w:ind w:firstLineChars="0" w:firstLine="0"/>
              <w:jc w:val="center"/>
              <w:rPr>
                <w:b/>
                <w:sz w:val="24"/>
              </w:rPr>
            </w:pPr>
            <w:r>
              <w:rPr>
                <w:rFonts w:hint="eastAsia"/>
                <w:b/>
                <w:sz w:val="24"/>
              </w:rPr>
              <w:t>名称</w:t>
            </w:r>
          </w:p>
        </w:tc>
        <w:tc>
          <w:tcPr>
            <w:tcW w:w="512" w:type="pct"/>
            <w:vAlign w:val="center"/>
          </w:tcPr>
          <w:p w:rsidR="00171831" w:rsidRDefault="00F52870">
            <w:pPr>
              <w:pStyle w:val="TableParagraph"/>
              <w:spacing w:line="240" w:lineRule="auto"/>
              <w:ind w:firstLineChars="0" w:firstLine="0"/>
              <w:jc w:val="center"/>
              <w:rPr>
                <w:b/>
                <w:sz w:val="24"/>
              </w:rPr>
            </w:pPr>
            <w:r>
              <w:rPr>
                <w:rFonts w:hint="eastAsia"/>
                <w:b/>
                <w:sz w:val="24"/>
              </w:rPr>
              <w:t>占比</w:t>
            </w:r>
          </w:p>
        </w:tc>
        <w:tc>
          <w:tcPr>
            <w:tcW w:w="2694" w:type="pct"/>
            <w:vAlign w:val="center"/>
          </w:tcPr>
          <w:p w:rsidR="00171831" w:rsidRDefault="00F52870">
            <w:pPr>
              <w:pStyle w:val="TableParagraph"/>
              <w:spacing w:line="240" w:lineRule="auto"/>
              <w:ind w:firstLineChars="0" w:firstLine="0"/>
              <w:jc w:val="center"/>
              <w:rPr>
                <w:b/>
                <w:sz w:val="24"/>
              </w:rPr>
            </w:pPr>
            <w:r>
              <w:rPr>
                <w:rFonts w:hint="eastAsia"/>
                <w:b/>
                <w:sz w:val="24"/>
              </w:rPr>
              <w:t>主要考核内容</w:t>
            </w:r>
          </w:p>
        </w:tc>
      </w:tr>
      <w:tr w:rsidR="00171831">
        <w:trPr>
          <w:trHeight w:val="20"/>
        </w:trPr>
        <w:tc>
          <w:tcPr>
            <w:tcW w:w="434" w:type="pct"/>
            <w:vAlign w:val="center"/>
          </w:tcPr>
          <w:p w:rsidR="00171831" w:rsidRDefault="00F52870">
            <w:pPr>
              <w:pStyle w:val="TableParagraph"/>
              <w:spacing w:line="240" w:lineRule="auto"/>
              <w:ind w:firstLineChars="0" w:firstLine="0"/>
              <w:jc w:val="center"/>
              <w:rPr>
                <w:bCs/>
                <w:sz w:val="24"/>
              </w:rPr>
            </w:pPr>
            <w:r>
              <w:rPr>
                <w:rFonts w:hint="eastAsia"/>
                <w:bCs/>
                <w:sz w:val="24"/>
              </w:rPr>
              <w:t>1</w:t>
            </w:r>
          </w:p>
        </w:tc>
        <w:tc>
          <w:tcPr>
            <w:tcW w:w="1360" w:type="pct"/>
            <w:vAlign w:val="center"/>
          </w:tcPr>
          <w:p w:rsidR="00171831" w:rsidRDefault="00F52870">
            <w:pPr>
              <w:pStyle w:val="TableParagraph"/>
              <w:spacing w:line="240" w:lineRule="auto"/>
              <w:ind w:firstLineChars="0" w:firstLine="0"/>
              <w:jc w:val="center"/>
              <w:rPr>
                <w:bCs/>
                <w:sz w:val="24"/>
              </w:rPr>
            </w:pPr>
            <w:r>
              <w:rPr>
                <w:rFonts w:hint="eastAsia"/>
                <w:bCs/>
                <w:sz w:val="24"/>
              </w:rPr>
              <w:t>VR建模</w:t>
            </w:r>
          </w:p>
        </w:tc>
        <w:tc>
          <w:tcPr>
            <w:tcW w:w="512" w:type="pct"/>
            <w:vAlign w:val="center"/>
          </w:tcPr>
          <w:p w:rsidR="00171831" w:rsidRDefault="00F52870">
            <w:pPr>
              <w:pStyle w:val="TableParagraph"/>
              <w:spacing w:line="240" w:lineRule="auto"/>
              <w:ind w:firstLineChars="0" w:firstLine="0"/>
              <w:jc w:val="center"/>
              <w:rPr>
                <w:bCs/>
                <w:sz w:val="24"/>
              </w:rPr>
            </w:pPr>
            <w:r>
              <w:rPr>
                <w:bCs/>
                <w:sz w:val="24"/>
              </w:rPr>
              <w:t>30</w:t>
            </w:r>
            <w:r>
              <w:rPr>
                <w:rFonts w:hint="eastAsia"/>
                <w:bCs/>
                <w:sz w:val="24"/>
              </w:rPr>
              <w:t>%</w:t>
            </w:r>
          </w:p>
        </w:tc>
        <w:tc>
          <w:tcPr>
            <w:tcW w:w="2694" w:type="pct"/>
            <w:vAlign w:val="center"/>
          </w:tcPr>
          <w:p w:rsidR="00171831" w:rsidRDefault="00F52870">
            <w:pPr>
              <w:pStyle w:val="TableParagraph"/>
              <w:spacing w:line="240" w:lineRule="auto"/>
              <w:ind w:firstLineChars="0" w:firstLine="0"/>
              <w:jc w:val="both"/>
              <w:rPr>
                <w:bCs/>
                <w:sz w:val="24"/>
              </w:rPr>
            </w:pPr>
            <w:r>
              <w:rPr>
                <w:rFonts w:hint="eastAsia"/>
                <w:bCs/>
                <w:spacing w:val="-10"/>
                <w:sz w:val="24"/>
              </w:rPr>
              <w:t>根据要求对</w:t>
            </w:r>
            <w:r>
              <w:rPr>
                <w:rFonts w:hint="eastAsia"/>
                <w:bCs/>
                <w:sz w:val="24"/>
              </w:rPr>
              <w:t>VR</w:t>
            </w:r>
            <w:r>
              <w:rPr>
                <w:rFonts w:hint="eastAsia"/>
                <w:bCs/>
                <w:spacing w:val="-9"/>
                <w:sz w:val="24"/>
              </w:rPr>
              <w:t>模型素材进行三维建模，掌握</w:t>
            </w:r>
            <w:r>
              <w:rPr>
                <w:rFonts w:hint="eastAsia"/>
                <w:bCs/>
                <w:sz w:val="24"/>
              </w:rPr>
              <w:t>3D 建模、展UV、模型贴图等建模技术。</w:t>
            </w:r>
          </w:p>
        </w:tc>
      </w:tr>
      <w:tr w:rsidR="00171831">
        <w:trPr>
          <w:trHeight w:val="20"/>
        </w:trPr>
        <w:tc>
          <w:tcPr>
            <w:tcW w:w="434" w:type="pct"/>
            <w:vAlign w:val="center"/>
          </w:tcPr>
          <w:p w:rsidR="00171831" w:rsidRDefault="00F52870">
            <w:pPr>
              <w:pStyle w:val="TableParagraph"/>
              <w:spacing w:line="240" w:lineRule="auto"/>
              <w:ind w:firstLineChars="0" w:firstLine="0"/>
              <w:jc w:val="center"/>
              <w:rPr>
                <w:bCs/>
                <w:sz w:val="24"/>
              </w:rPr>
            </w:pPr>
            <w:r>
              <w:rPr>
                <w:rFonts w:hint="eastAsia"/>
                <w:bCs/>
                <w:sz w:val="24"/>
              </w:rPr>
              <w:t>2</w:t>
            </w:r>
          </w:p>
        </w:tc>
        <w:tc>
          <w:tcPr>
            <w:tcW w:w="1360" w:type="pct"/>
            <w:vAlign w:val="center"/>
          </w:tcPr>
          <w:p w:rsidR="00171831" w:rsidRDefault="00F52870">
            <w:pPr>
              <w:pStyle w:val="TableParagraph"/>
              <w:spacing w:line="240" w:lineRule="auto"/>
              <w:ind w:firstLineChars="0" w:firstLine="0"/>
              <w:jc w:val="center"/>
              <w:rPr>
                <w:bCs/>
                <w:sz w:val="24"/>
              </w:rPr>
            </w:pPr>
            <w:r>
              <w:rPr>
                <w:rFonts w:hint="eastAsia"/>
                <w:bCs/>
                <w:sz w:val="24"/>
              </w:rPr>
              <w:t>VR引擎制作</w:t>
            </w:r>
          </w:p>
        </w:tc>
        <w:tc>
          <w:tcPr>
            <w:tcW w:w="512" w:type="pct"/>
            <w:vAlign w:val="center"/>
          </w:tcPr>
          <w:p w:rsidR="00171831" w:rsidRDefault="00F52870">
            <w:pPr>
              <w:pStyle w:val="TableParagraph"/>
              <w:spacing w:line="240" w:lineRule="auto"/>
              <w:ind w:firstLineChars="0" w:firstLine="0"/>
              <w:jc w:val="center"/>
              <w:rPr>
                <w:bCs/>
                <w:sz w:val="24"/>
              </w:rPr>
            </w:pPr>
            <w:r>
              <w:rPr>
                <w:rFonts w:hint="eastAsia"/>
                <w:bCs/>
                <w:sz w:val="24"/>
              </w:rPr>
              <w:t>35%</w:t>
            </w:r>
          </w:p>
        </w:tc>
        <w:tc>
          <w:tcPr>
            <w:tcW w:w="2694" w:type="pct"/>
            <w:vAlign w:val="center"/>
          </w:tcPr>
          <w:p w:rsidR="00171831" w:rsidRDefault="00F52870">
            <w:pPr>
              <w:pStyle w:val="TableParagraph"/>
              <w:spacing w:line="240" w:lineRule="auto"/>
              <w:ind w:firstLineChars="0" w:firstLine="0"/>
              <w:jc w:val="both"/>
              <w:rPr>
                <w:bCs/>
                <w:sz w:val="24"/>
              </w:rPr>
            </w:pPr>
            <w:r>
              <w:rPr>
                <w:rFonts w:hint="eastAsia"/>
                <w:bCs/>
                <w:sz w:val="24"/>
              </w:rPr>
              <w:t>考核Unity3D/UE4的地形系统、交互脚本编</w:t>
            </w:r>
            <w:r>
              <w:rPr>
                <w:rFonts w:hint="eastAsia"/>
                <w:bCs/>
                <w:w w:val="95"/>
                <w:sz w:val="24"/>
              </w:rPr>
              <w:t>写、图形系统与组件、图形用户界面、粒子</w:t>
            </w:r>
            <w:r>
              <w:rPr>
                <w:rFonts w:hint="eastAsia"/>
                <w:bCs/>
                <w:sz w:val="24"/>
              </w:rPr>
              <w:t>系统以及事件触发等功能的使用。</w:t>
            </w:r>
          </w:p>
        </w:tc>
      </w:tr>
      <w:tr w:rsidR="00171831">
        <w:trPr>
          <w:trHeight w:val="20"/>
        </w:trPr>
        <w:tc>
          <w:tcPr>
            <w:tcW w:w="434" w:type="pct"/>
            <w:vAlign w:val="center"/>
          </w:tcPr>
          <w:p w:rsidR="00171831" w:rsidRDefault="00F52870">
            <w:pPr>
              <w:pStyle w:val="TableParagraph"/>
              <w:spacing w:line="240" w:lineRule="auto"/>
              <w:ind w:firstLineChars="0" w:firstLine="0"/>
              <w:jc w:val="center"/>
              <w:rPr>
                <w:bCs/>
                <w:sz w:val="24"/>
              </w:rPr>
            </w:pPr>
            <w:r>
              <w:rPr>
                <w:rFonts w:hint="eastAsia"/>
                <w:bCs/>
                <w:sz w:val="24"/>
              </w:rPr>
              <w:t>3</w:t>
            </w:r>
          </w:p>
        </w:tc>
        <w:tc>
          <w:tcPr>
            <w:tcW w:w="1360" w:type="pct"/>
            <w:vAlign w:val="center"/>
          </w:tcPr>
          <w:p w:rsidR="00171831" w:rsidRDefault="00F52870">
            <w:pPr>
              <w:pStyle w:val="TableParagraph"/>
              <w:spacing w:line="240" w:lineRule="auto"/>
              <w:ind w:firstLineChars="0" w:firstLine="0"/>
              <w:jc w:val="center"/>
              <w:rPr>
                <w:bCs/>
                <w:sz w:val="24"/>
              </w:rPr>
            </w:pPr>
            <w:r>
              <w:rPr>
                <w:rFonts w:hint="eastAsia"/>
                <w:bCs/>
                <w:sz w:val="24"/>
              </w:rPr>
              <w:t>动作交互制作</w:t>
            </w:r>
          </w:p>
        </w:tc>
        <w:tc>
          <w:tcPr>
            <w:tcW w:w="512" w:type="pct"/>
            <w:vAlign w:val="center"/>
          </w:tcPr>
          <w:p w:rsidR="00171831" w:rsidRDefault="00F52870">
            <w:pPr>
              <w:pStyle w:val="TableParagraph"/>
              <w:spacing w:line="240" w:lineRule="auto"/>
              <w:ind w:firstLineChars="0" w:firstLine="0"/>
              <w:jc w:val="center"/>
              <w:rPr>
                <w:bCs/>
                <w:sz w:val="24"/>
              </w:rPr>
            </w:pPr>
            <w:r>
              <w:rPr>
                <w:bCs/>
                <w:sz w:val="24"/>
              </w:rPr>
              <w:t>15</w:t>
            </w:r>
            <w:r>
              <w:rPr>
                <w:rFonts w:hint="eastAsia"/>
                <w:bCs/>
                <w:sz w:val="24"/>
              </w:rPr>
              <w:t>%</w:t>
            </w:r>
          </w:p>
        </w:tc>
        <w:tc>
          <w:tcPr>
            <w:tcW w:w="2694" w:type="pct"/>
            <w:vAlign w:val="center"/>
          </w:tcPr>
          <w:p w:rsidR="00171831" w:rsidRDefault="00F52870">
            <w:pPr>
              <w:pStyle w:val="TableParagraph"/>
              <w:spacing w:line="240" w:lineRule="auto"/>
              <w:ind w:firstLineChars="0" w:firstLine="0"/>
              <w:jc w:val="both"/>
              <w:rPr>
                <w:bCs/>
                <w:sz w:val="24"/>
              </w:rPr>
            </w:pPr>
            <w:r>
              <w:rPr>
                <w:rFonts w:hint="eastAsia"/>
                <w:bCs/>
                <w:sz w:val="24"/>
              </w:rPr>
              <w:t>考核三维动作骨骼绑定、蒙皮、动作调节。</w:t>
            </w:r>
          </w:p>
        </w:tc>
      </w:tr>
      <w:tr w:rsidR="00171831">
        <w:trPr>
          <w:trHeight w:val="20"/>
        </w:trPr>
        <w:tc>
          <w:tcPr>
            <w:tcW w:w="434" w:type="pct"/>
            <w:vAlign w:val="center"/>
          </w:tcPr>
          <w:p w:rsidR="00171831" w:rsidRDefault="00F52870">
            <w:pPr>
              <w:pStyle w:val="TableParagraph"/>
              <w:spacing w:line="240" w:lineRule="auto"/>
              <w:ind w:firstLineChars="0" w:firstLine="0"/>
              <w:jc w:val="center"/>
              <w:rPr>
                <w:bCs/>
                <w:sz w:val="24"/>
              </w:rPr>
            </w:pPr>
            <w:r>
              <w:rPr>
                <w:rFonts w:hint="eastAsia"/>
                <w:bCs/>
                <w:sz w:val="24"/>
              </w:rPr>
              <w:t>4</w:t>
            </w:r>
          </w:p>
        </w:tc>
        <w:tc>
          <w:tcPr>
            <w:tcW w:w="1360" w:type="pct"/>
            <w:vAlign w:val="center"/>
          </w:tcPr>
          <w:p w:rsidR="00171831" w:rsidRDefault="00F52870">
            <w:pPr>
              <w:pStyle w:val="TableParagraph"/>
              <w:spacing w:line="240" w:lineRule="auto"/>
              <w:ind w:firstLineChars="0" w:firstLine="0"/>
              <w:jc w:val="center"/>
              <w:rPr>
                <w:bCs/>
                <w:sz w:val="24"/>
              </w:rPr>
            </w:pPr>
            <w:r>
              <w:rPr>
                <w:rFonts w:hint="eastAsia"/>
                <w:bCs/>
                <w:sz w:val="24"/>
              </w:rPr>
              <w:t>VR项目设计</w:t>
            </w:r>
          </w:p>
        </w:tc>
        <w:tc>
          <w:tcPr>
            <w:tcW w:w="512" w:type="pct"/>
            <w:vAlign w:val="center"/>
          </w:tcPr>
          <w:p w:rsidR="00171831" w:rsidRDefault="00F52870">
            <w:pPr>
              <w:pStyle w:val="TableParagraph"/>
              <w:spacing w:line="240" w:lineRule="auto"/>
              <w:ind w:firstLineChars="0" w:firstLine="0"/>
              <w:jc w:val="center"/>
              <w:rPr>
                <w:bCs/>
                <w:sz w:val="24"/>
              </w:rPr>
            </w:pPr>
            <w:r>
              <w:rPr>
                <w:rFonts w:hint="eastAsia"/>
                <w:bCs/>
                <w:sz w:val="24"/>
              </w:rPr>
              <w:t>15%</w:t>
            </w:r>
          </w:p>
        </w:tc>
        <w:tc>
          <w:tcPr>
            <w:tcW w:w="2694" w:type="pct"/>
            <w:vAlign w:val="center"/>
          </w:tcPr>
          <w:p w:rsidR="00171831" w:rsidRDefault="00F52870">
            <w:pPr>
              <w:pStyle w:val="TableParagraph"/>
              <w:spacing w:line="240" w:lineRule="auto"/>
              <w:ind w:firstLineChars="0" w:firstLine="0"/>
              <w:jc w:val="both"/>
              <w:rPr>
                <w:bCs/>
                <w:sz w:val="24"/>
              </w:rPr>
            </w:pPr>
            <w:r>
              <w:rPr>
                <w:rFonts w:hint="eastAsia"/>
                <w:bCs/>
                <w:sz w:val="24"/>
              </w:rPr>
              <w:t>考核学生的项目设计能力，包括文档、工具使用、VR</w:t>
            </w:r>
            <w:r>
              <w:rPr>
                <w:rFonts w:hint="eastAsia"/>
                <w:bCs/>
                <w:spacing w:val="-33"/>
                <w:sz w:val="24"/>
              </w:rPr>
              <w:t>场</w:t>
            </w:r>
            <w:r>
              <w:rPr>
                <w:rFonts w:hint="eastAsia"/>
                <w:bCs/>
                <w:spacing w:val="1"/>
                <w:sz w:val="24"/>
              </w:rPr>
              <w:t>景设计、</w:t>
            </w:r>
            <w:r>
              <w:rPr>
                <w:rFonts w:hint="eastAsia"/>
                <w:bCs/>
                <w:sz w:val="24"/>
              </w:rPr>
              <w:t>UI</w:t>
            </w:r>
            <w:r>
              <w:rPr>
                <w:rFonts w:hint="eastAsia"/>
                <w:bCs/>
                <w:spacing w:val="-6"/>
                <w:sz w:val="24"/>
              </w:rPr>
              <w:t>设计、人机交互设计、用户体验</w:t>
            </w:r>
            <w:r>
              <w:rPr>
                <w:rFonts w:hint="eastAsia"/>
                <w:bCs/>
                <w:spacing w:val="5"/>
                <w:w w:val="95"/>
                <w:sz w:val="24"/>
              </w:rPr>
              <w:t>设计等能力。</w:t>
            </w:r>
          </w:p>
        </w:tc>
      </w:tr>
      <w:tr w:rsidR="00171831">
        <w:trPr>
          <w:trHeight w:val="20"/>
        </w:trPr>
        <w:tc>
          <w:tcPr>
            <w:tcW w:w="434" w:type="pct"/>
            <w:vAlign w:val="center"/>
          </w:tcPr>
          <w:p w:rsidR="00171831" w:rsidRDefault="00F52870">
            <w:pPr>
              <w:pStyle w:val="TableParagraph"/>
              <w:spacing w:line="240" w:lineRule="auto"/>
              <w:ind w:firstLineChars="0" w:firstLine="0"/>
              <w:jc w:val="center"/>
              <w:rPr>
                <w:bCs/>
                <w:sz w:val="24"/>
              </w:rPr>
            </w:pPr>
            <w:r>
              <w:rPr>
                <w:rFonts w:hint="eastAsia"/>
                <w:bCs/>
                <w:sz w:val="24"/>
              </w:rPr>
              <w:lastRenderedPageBreak/>
              <w:t>5</w:t>
            </w:r>
          </w:p>
        </w:tc>
        <w:tc>
          <w:tcPr>
            <w:tcW w:w="1360" w:type="pct"/>
            <w:vAlign w:val="center"/>
          </w:tcPr>
          <w:p w:rsidR="00171831" w:rsidRDefault="00F52870">
            <w:pPr>
              <w:pStyle w:val="TableParagraph"/>
              <w:spacing w:line="240" w:lineRule="auto"/>
              <w:ind w:firstLineChars="0" w:firstLine="0"/>
              <w:jc w:val="center"/>
              <w:rPr>
                <w:bCs/>
                <w:sz w:val="24"/>
              </w:rPr>
            </w:pPr>
            <w:r>
              <w:rPr>
                <w:rFonts w:hint="eastAsia"/>
                <w:bCs/>
                <w:sz w:val="24"/>
              </w:rPr>
              <w:t>职业素养</w:t>
            </w:r>
          </w:p>
        </w:tc>
        <w:tc>
          <w:tcPr>
            <w:tcW w:w="512" w:type="pct"/>
            <w:vAlign w:val="center"/>
          </w:tcPr>
          <w:p w:rsidR="00171831" w:rsidRDefault="00F52870">
            <w:pPr>
              <w:pStyle w:val="TableParagraph"/>
              <w:spacing w:line="240" w:lineRule="auto"/>
              <w:ind w:firstLineChars="0" w:firstLine="0"/>
              <w:jc w:val="center"/>
              <w:rPr>
                <w:bCs/>
                <w:sz w:val="24"/>
              </w:rPr>
            </w:pPr>
            <w:r>
              <w:rPr>
                <w:rFonts w:hint="eastAsia"/>
                <w:bCs/>
                <w:sz w:val="24"/>
              </w:rPr>
              <w:t>5</w:t>
            </w:r>
            <w:r>
              <w:rPr>
                <w:bCs/>
                <w:sz w:val="24"/>
              </w:rPr>
              <w:t>%</w:t>
            </w:r>
          </w:p>
        </w:tc>
        <w:tc>
          <w:tcPr>
            <w:tcW w:w="2694" w:type="pct"/>
            <w:vAlign w:val="center"/>
          </w:tcPr>
          <w:p w:rsidR="00171831" w:rsidRDefault="00F52870">
            <w:pPr>
              <w:pStyle w:val="TableParagraph"/>
              <w:spacing w:line="240" w:lineRule="auto"/>
              <w:ind w:firstLineChars="0" w:firstLine="0"/>
              <w:jc w:val="both"/>
              <w:rPr>
                <w:bCs/>
                <w:sz w:val="24"/>
              </w:rPr>
            </w:pPr>
            <w:r>
              <w:rPr>
                <w:rFonts w:hint="eastAsia"/>
                <w:bCs/>
                <w:sz w:val="24"/>
              </w:rPr>
              <w:t>考核参赛选手在职业意识、职业规范、团</w:t>
            </w:r>
            <w:r>
              <w:rPr>
                <w:bCs/>
                <w:sz w:val="24"/>
              </w:rPr>
              <w:t>队协作</w:t>
            </w:r>
            <w:r>
              <w:rPr>
                <w:rFonts w:hint="eastAsia"/>
                <w:bCs/>
                <w:sz w:val="24"/>
              </w:rPr>
              <w:t>、组织纪律</w:t>
            </w:r>
            <w:r>
              <w:rPr>
                <w:bCs/>
                <w:sz w:val="24"/>
              </w:rPr>
              <w:t>、团队风貌</w:t>
            </w:r>
            <w:r>
              <w:rPr>
                <w:rFonts w:hint="eastAsia"/>
                <w:bCs/>
                <w:sz w:val="24"/>
              </w:rPr>
              <w:t>、综合职业技能</w:t>
            </w:r>
            <w:r>
              <w:rPr>
                <w:bCs/>
                <w:sz w:val="24"/>
              </w:rPr>
              <w:t>等方面的职业素养。</w:t>
            </w:r>
          </w:p>
        </w:tc>
      </w:tr>
    </w:tbl>
    <w:p w:rsidR="00171831" w:rsidRDefault="00F52870">
      <w:pPr>
        <w:ind w:firstLine="466"/>
        <w:jc w:val="both"/>
        <w:rPr>
          <w:b/>
          <w:bCs/>
          <w:spacing w:val="-8"/>
          <w:sz w:val="24"/>
          <w:szCs w:val="24"/>
        </w:rPr>
      </w:pPr>
      <w:bookmarkStart w:id="22" w:name="（三）评分方法"/>
      <w:bookmarkEnd w:id="22"/>
      <w:r>
        <w:rPr>
          <w:b/>
          <w:bCs/>
          <w:spacing w:val="-8"/>
          <w:sz w:val="24"/>
          <w:szCs w:val="24"/>
        </w:rPr>
        <w:t>（三）评分方法</w:t>
      </w:r>
    </w:p>
    <w:p w:rsidR="00171831" w:rsidRDefault="00F52870">
      <w:pPr>
        <w:ind w:firstLine="464"/>
        <w:jc w:val="both"/>
        <w:rPr>
          <w:spacing w:val="-8"/>
          <w:sz w:val="24"/>
          <w:szCs w:val="24"/>
        </w:rPr>
      </w:pPr>
      <w:r>
        <w:rPr>
          <w:rFonts w:hint="eastAsia"/>
          <w:spacing w:val="-8"/>
          <w:sz w:val="24"/>
          <w:szCs w:val="24"/>
        </w:rPr>
        <w:t>竞赛评分本着公平公正公开的原则，评分标准注重对参赛选手价值观与态度、虚拟现实设计与制作能力、团队协作与沟通及组织与管理能力的考察。以技能考核为主，兼顾团队协作精神和职业道德素养综合评定。</w:t>
      </w:r>
    </w:p>
    <w:p w:rsidR="00171831" w:rsidRDefault="00F52870">
      <w:pPr>
        <w:pStyle w:val="af1"/>
        <w:numPr>
          <w:ilvl w:val="0"/>
          <w:numId w:val="1"/>
        </w:numPr>
        <w:ind w:firstLineChars="0"/>
        <w:jc w:val="both"/>
        <w:rPr>
          <w:spacing w:val="-8"/>
          <w:sz w:val="24"/>
          <w:szCs w:val="24"/>
        </w:rPr>
      </w:pPr>
      <w:r>
        <w:rPr>
          <w:spacing w:val="-8"/>
          <w:sz w:val="24"/>
          <w:szCs w:val="24"/>
        </w:rPr>
        <w:t>抽检复核</w:t>
      </w:r>
    </w:p>
    <w:p w:rsidR="00171831" w:rsidRDefault="00F52870">
      <w:pPr>
        <w:ind w:firstLine="464"/>
        <w:jc w:val="both"/>
        <w:rPr>
          <w:spacing w:val="-8"/>
          <w:sz w:val="24"/>
          <w:szCs w:val="24"/>
        </w:rPr>
      </w:pPr>
      <w:r>
        <w:rPr>
          <w:spacing w:val="-8"/>
          <w:sz w:val="24"/>
          <w:szCs w:val="24"/>
        </w:rPr>
        <w:t>为保障成绩评判的准确性，监督</w:t>
      </w:r>
      <w:proofErr w:type="gramStart"/>
      <w:r>
        <w:rPr>
          <w:spacing w:val="-8"/>
          <w:sz w:val="24"/>
          <w:szCs w:val="24"/>
        </w:rPr>
        <w:t>仲裁组</w:t>
      </w:r>
      <w:proofErr w:type="gramEnd"/>
      <w:r>
        <w:rPr>
          <w:spacing w:val="-8"/>
          <w:sz w:val="24"/>
          <w:szCs w:val="24"/>
        </w:rPr>
        <w:t>将对赛项总成绩排名前30%的所有参赛队伍（选手）的成绩进行复核；对其余成绩进行抽检复核，抽检覆盖率不得低于15%。如发现成绩错误以书面方式及时告知裁判长，由裁判长更正成绩并签字确认。复核、抽检错误率超过5%的，裁判组将对所有成绩进行复核。</w:t>
      </w:r>
    </w:p>
    <w:p w:rsidR="00171831" w:rsidRDefault="00F52870">
      <w:pPr>
        <w:pStyle w:val="af1"/>
        <w:numPr>
          <w:ilvl w:val="0"/>
          <w:numId w:val="1"/>
        </w:numPr>
        <w:ind w:firstLineChars="0"/>
        <w:jc w:val="both"/>
        <w:rPr>
          <w:spacing w:val="-8"/>
          <w:sz w:val="24"/>
          <w:szCs w:val="24"/>
        </w:rPr>
      </w:pPr>
      <w:r>
        <w:rPr>
          <w:spacing w:val="-8"/>
          <w:sz w:val="24"/>
          <w:szCs w:val="24"/>
        </w:rPr>
        <w:t>成绩解密</w:t>
      </w:r>
    </w:p>
    <w:p w:rsidR="00171831" w:rsidRDefault="00F52870">
      <w:pPr>
        <w:ind w:firstLine="464"/>
        <w:jc w:val="both"/>
        <w:rPr>
          <w:spacing w:val="-8"/>
          <w:sz w:val="24"/>
          <w:szCs w:val="24"/>
        </w:rPr>
      </w:pPr>
      <w:r>
        <w:rPr>
          <w:spacing w:val="-8"/>
          <w:sz w:val="24"/>
          <w:szCs w:val="24"/>
        </w:rPr>
        <w:t>裁判长正式</w:t>
      </w:r>
      <w:proofErr w:type="gramStart"/>
      <w:r>
        <w:rPr>
          <w:spacing w:val="-8"/>
          <w:sz w:val="24"/>
          <w:szCs w:val="24"/>
        </w:rPr>
        <w:t>提交赛位</w:t>
      </w:r>
      <w:proofErr w:type="gramEnd"/>
      <w:r>
        <w:rPr>
          <w:spacing w:val="-8"/>
          <w:sz w:val="24"/>
          <w:szCs w:val="24"/>
        </w:rPr>
        <w:t>（竞赛作品）评分结果并复核无误后，加密裁判在监督人员监督下对加密结果进行逐层解密。</w:t>
      </w:r>
    </w:p>
    <w:p w:rsidR="00171831" w:rsidRDefault="00F52870">
      <w:pPr>
        <w:pStyle w:val="af1"/>
        <w:numPr>
          <w:ilvl w:val="0"/>
          <w:numId w:val="1"/>
        </w:numPr>
        <w:ind w:firstLineChars="0"/>
        <w:jc w:val="both"/>
        <w:rPr>
          <w:spacing w:val="-8"/>
          <w:sz w:val="24"/>
          <w:szCs w:val="24"/>
        </w:rPr>
      </w:pPr>
      <w:r>
        <w:rPr>
          <w:spacing w:val="-8"/>
          <w:sz w:val="24"/>
          <w:szCs w:val="24"/>
        </w:rPr>
        <w:t>成绩公布</w:t>
      </w:r>
    </w:p>
    <w:p w:rsidR="00171831" w:rsidRDefault="00F52870">
      <w:pPr>
        <w:ind w:firstLine="464"/>
        <w:jc w:val="both"/>
        <w:rPr>
          <w:spacing w:val="-8"/>
          <w:sz w:val="24"/>
          <w:szCs w:val="24"/>
        </w:rPr>
      </w:pPr>
      <w:r>
        <w:rPr>
          <w:spacing w:val="-8"/>
          <w:sz w:val="24"/>
          <w:szCs w:val="24"/>
        </w:rPr>
        <w:t>记分员将解密后的各参赛队伍（选手）成绩汇总</w:t>
      </w:r>
      <w:proofErr w:type="gramStart"/>
      <w:r>
        <w:rPr>
          <w:spacing w:val="-8"/>
          <w:sz w:val="24"/>
          <w:szCs w:val="24"/>
        </w:rPr>
        <w:t>成比赛</w:t>
      </w:r>
      <w:proofErr w:type="gramEnd"/>
      <w:r>
        <w:rPr>
          <w:spacing w:val="-8"/>
          <w:sz w:val="24"/>
          <w:szCs w:val="24"/>
        </w:rPr>
        <w:t>成绩，经裁判长、监督</w:t>
      </w:r>
      <w:proofErr w:type="gramStart"/>
      <w:r>
        <w:rPr>
          <w:spacing w:val="-8"/>
          <w:sz w:val="24"/>
          <w:szCs w:val="24"/>
        </w:rPr>
        <w:t>仲裁组签字</w:t>
      </w:r>
      <w:proofErr w:type="gramEnd"/>
      <w:r>
        <w:rPr>
          <w:spacing w:val="-8"/>
          <w:sz w:val="24"/>
          <w:szCs w:val="24"/>
        </w:rPr>
        <w:t>后，在指定地点以纸质形式向全体参赛队公布比赛成绩。公布2小时无异议后，将赛项总成绩录入赛</w:t>
      </w:r>
      <w:proofErr w:type="gramStart"/>
      <w:r>
        <w:rPr>
          <w:spacing w:val="-8"/>
          <w:sz w:val="24"/>
          <w:szCs w:val="24"/>
        </w:rPr>
        <w:t>务</w:t>
      </w:r>
      <w:proofErr w:type="gramEnd"/>
      <w:r>
        <w:rPr>
          <w:spacing w:val="-8"/>
          <w:sz w:val="24"/>
          <w:szCs w:val="24"/>
        </w:rPr>
        <w:t>管理系统，经裁判长、监督仲裁长在系统导出成绩单上审核签字后，在闭幕式上宣布并颁发证书。</w:t>
      </w:r>
    </w:p>
    <w:p w:rsidR="00171831" w:rsidRDefault="00F52870">
      <w:pPr>
        <w:pStyle w:val="af1"/>
        <w:numPr>
          <w:ilvl w:val="0"/>
          <w:numId w:val="1"/>
        </w:numPr>
        <w:ind w:firstLineChars="0"/>
        <w:jc w:val="both"/>
        <w:rPr>
          <w:spacing w:val="-8"/>
          <w:sz w:val="24"/>
          <w:szCs w:val="24"/>
        </w:rPr>
      </w:pPr>
      <w:r>
        <w:rPr>
          <w:spacing w:val="-8"/>
          <w:sz w:val="24"/>
          <w:szCs w:val="24"/>
        </w:rPr>
        <w:t>成绩报送</w:t>
      </w:r>
    </w:p>
    <w:p w:rsidR="00171831" w:rsidRDefault="00F52870">
      <w:pPr>
        <w:ind w:firstLine="464"/>
        <w:jc w:val="both"/>
        <w:rPr>
          <w:spacing w:val="-8"/>
          <w:sz w:val="24"/>
          <w:szCs w:val="24"/>
        </w:rPr>
      </w:pPr>
      <w:r>
        <w:rPr>
          <w:rFonts w:hint="eastAsia"/>
          <w:spacing w:val="-8"/>
          <w:sz w:val="24"/>
          <w:szCs w:val="24"/>
        </w:rPr>
        <w:t>（1）</w:t>
      </w:r>
      <w:r>
        <w:rPr>
          <w:spacing w:val="-8"/>
          <w:sz w:val="24"/>
          <w:szCs w:val="24"/>
        </w:rPr>
        <w:t>录入，由承办单位信息员将赛项总成绩的最终结果录入赛</w:t>
      </w:r>
      <w:proofErr w:type="gramStart"/>
      <w:r>
        <w:rPr>
          <w:spacing w:val="-8"/>
          <w:sz w:val="24"/>
          <w:szCs w:val="24"/>
        </w:rPr>
        <w:t>务</w:t>
      </w:r>
      <w:proofErr w:type="gramEnd"/>
      <w:r>
        <w:rPr>
          <w:spacing w:val="-8"/>
          <w:sz w:val="24"/>
          <w:szCs w:val="24"/>
        </w:rPr>
        <w:t>管理系统。</w:t>
      </w:r>
    </w:p>
    <w:p w:rsidR="00171831" w:rsidRDefault="00F52870">
      <w:pPr>
        <w:ind w:firstLine="464"/>
        <w:jc w:val="both"/>
        <w:rPr>
          <w:spacing w:val="-8"/>
          <w:sz w:val="24"/>
          <w:szCs w:val="24"/>
        </w:rPr>
      </w:pPr>
      <w:r>
        <w:rPr>
          <w:rFonts w:hint="eastAsia"/>
          <w:spacing w:val="-8"/>
          <w:sz w:val="24"/>
          <w:szCs w:val="24"/>
        </w:rPr>
        <w:t>（2）</w:t>
      </w:r>
      <w:r>
        <w:rPr>
          <w:spacing w:val="-8"/>
          <w:sz w:val="24"/>
          <w:szCs w:val="24"/>
        </w:rPr>
        <w:t>审核，承办单位信息员对成绩数据审核后，将赛</w:t>
      </w:r>
      <w:proofErr w:type="gramStart"/>
      <w:r>
        <w:rPr>
          <w:spacing w:val="-8"/>
          <w:sz w:val="24"/>
          <w:szCs w:val="24"/>
        </w:rPr>
        <w:t>务</w:t>
      </w:r>
      <w:proofErr w:type="gramEnd"/>
      <w:r>
        <w:rPr>
          <w:spacing w:val="-8"/>
          <w:sz w:val="24"/>
          <w:szCs w:val="24"/>
        </w:rPr>
        <w:t>系统中录入的成绩导出打印，经赛项裁判长审核无误后签字。</w:t>
      </w:r>
    </w:p>
    <w:p w:rsidR="00171831" w:rsidRDefault="00F52870">
      <w:pPr>
        <w:ind w:firstLine="464"/>
        <w:jc w:val="both"/>
        <w:rPr>
          <w:spacing w:val="-8"/>
          <w:sz w:val="24"/>
          <w:szCs w:val="24"/>
        </w:rPr>
      </w:pPr>
      <w:r>
        <w:rPr>
          <w:rFonts w:hint="eastAsia"/>
          <w:spacing w:val="-8"/>
          <w:sz w:val="24"/>
          <w:szCs w:val="24"/>
        </w:rPr>
        <w:t>（3）</w:t>
      </w:r>
      <w:r>
        <w:rPr>
          <w:spacing w:val="-8"/>
          <w:sz w:val="24"/>
          <w:szCs w:val="24"/>
        </w:rPr>
        <w:t>报送，由承办单位信息员将裁判长确认的电子版赛项成绩信息上传赛</w:t>
      </w:r>
      <w:proofErr w:type="gramStart"/>
      <w:r>
        <w:rPr>
          <w:spacing w:val="-8"/>
          <w:sz w:val="24"/>
          <w:szCs w:val="24"/>
        </w:rPr>
        <w:t>务</w:t>
      </w:r>
      <w:proofErr w:type="gramEnd"/>
      <w:r>
        <w:rPr>
          <w:spacing w:val="-8"/>
          <w:sz w:val="24"/>
          <w:szCs w:val="24"/>
        </w:rPr>
        <w:t>管理系统，同时将裁判长签字的纸质打印成绩单报送大赛执委会办公室。</w:t>
      </w:r>
    </w:p>
    <w:p w:rsidR="00171831" w:rsidRDefault="00F52870">
      <w:pPr>
        <w:pStyle w:val="1"/>
        <w:ind w:left="0" w:firstLine="562"/>
        <w:jc w:val="both"/>
      </w:pPr>
      <w:r>
        <w:rPr>
          <w:rFonts w:hint="eastAsia"/>
        </w:rPr>
        <w:t>十、奖项设定</w:t>
      </w:r>
    </w:p>
    <w:p w:rsidR="00171831" w:rsidRDefault="00F52870">
      <w:pPr>
        <w:ind w:firstLine="464"/>
        <w:jc w:val="both"/>
        <w:rPr>
          <w:spacing w:val="-8"/>
          <w:sz w:val="24"/>
          <w:szCs w:val="24"/>
        </w:rPr>
      </w:pPr>
      <w:r>
        <w:rPr>
          <w:spacing w:val="-8"/>
          <w:sz w:val="24"/>
          <w:szCs w:val="24"/>
        </w:rPr>
        <w:t>竞赛设参赛选手团体奖，以赛项实际参赛队总数为基数，一等奖占比10%，二等奖占比20%，三等奖占比30%，小数点后四舍五入。获得一等奖的参赛</w:t>
      </w:r>
      <w:proofErr w:type="gramStart"/>
      <w:r>
        <w:rPr>
          <w:spacing w:val="-8"/>
          <w:sz w:val="24"/>
          <w:szCs w:val="24"/>
        </w:rPr>
        <w:t>队指导</w:t>
      </w:r>
      <w:proofErr w:type="gramEnd"/>
      <w:r>
        <w:rPr>
          <w:spacing w:val="-8"/>
          <w:sz w:val="24"/>
          <w:szCs w:val="24"/>
        </w:rPr>
        <w:t>教师获“优秀指导教师奖”。</w:t>
      </w:r>
    </w:p>
    <w:p w:rsidR="00171831" w:rsidRDefault="00F52870">
      <w:pPr>
        <w:pStyle w:val="1"/>
        <w:ind w:left="0" w:firstLine="562"/>
        <w:jc w:val="both"/>
      </w:pPr>
      <w:r>
        <w:rPr>
          <w:rFonts w:hint="eastAsia"/>
        </w:rPr>
        <w:lastRenderedPageBreak/>
        <w:t>十一、申诉与仲裁</w:t>
      </w:r>
    </w:p>
    <w:p w:rsidR="00171831" w:rsidRDefault="00F52870">
      <w:pPr>
        <w:ind w:firstLine="464"/>
        <w:jc w:val="both"/>
        <w:rPr>
          <w:spacing w:val="-8"/>
          <w:sz w:val="24"/>
          <w:szCs w:val="24"/>
        </w:rPr>
      </w:pPr>
      <w:r>
        <w:rPr>
          <w:spacing w:val="-8"/>
          <w:sz w:val="24"/>
          <w:szCs w:val="24"/>
        </w:rPr>
        <w:t>1.各参赛队对不符合赛项规程规定的仪器、设备、工装、材</w:t>
      </w:r>
      <w:r>
        <w:rPr>
          <w:rFonts w:hint="eastAsia"/>
          <w:spacing w:val="-8"/>
          <w:sz w:val="24"/>
          <w:szCs w:val="24"/>
        </w:rPr>
        <w:t>料、</w:t>
      </w:r>
      <w:r>
        <w:rPr>
          <w:spacing w:val="-8"/>
          <w:sz w:val="24"/>
          <w:szCs w:val="24"/>
        </w:rPr>
        <w:t>物件、计算机软硬件、竞赛使用工具、用品，竞赛执裁、赛</w:t>
      </w:r>
      <w:r>
        <w:rPr>
          <w:rFonts w:hint="eastAsia"/>
          <w:spacing w:val="-8"/>
          <w:sz w:val="24"/>
          <w:szCs w:val="24"/>
        </w:rPr>
        <w:t>场管理、</w:t>
      </w:r>
      <w:r>
        <w:rPr>
          <w:spacing w:val="-8"/>
          <w:sz w:val="24"/>
          <w:szCs w:val="24"/>
        </w:rPr>
        <w:t>竞赛成绩，以及工作人员的不规范行为等，可向赛项仲</w:t>
      </w:r>
      <w:r>
        <w:rPr>
          <w:rFonts w:hint="eastAsia"/>
          <w:spacing w:val="-8"/>
          <w:sz w:val="24"/>
          <w:szCs w:val="24"/>
        </w:rPr>
        <w:t>裁组提出申诉，</w:t>
      </w:r>
      <w:r>
        <w:rPr>
          <w:spacing w:val="-8"/>
          <w:sz w:val="24"/>
          <w:szCs w:val="24"/>
        </w:rPr>
        <w:t xml:space="preserve"> 申诉主体为参赛队领队。</w:t>
      </w:r>
    </w:p>
    <w:p w:rsidR="00171831" w:rsidRDefault="00F52870">
      <w:pPr>
        <w:ind w:firstLine="464"/>
        <w:jc w:val="both"/>
        <w:rPr>
          <w:spacing w:val="-8"/>
          <w:sz w:val="24"/>
          <w:szCs w:val="24"/>
        </w:rPr>
      </w:pPr>
      <w:r>
        <w:rPr>
          <w:spacing w:val="-8"/>
          <w:sz w:val="24"/>
          <w:szCs w:val="24"/>
        </w:rPr>
        <w:t>2.申诉启动时，参赛队向赛项仲裁组递交领队亲笔签字同意</w:t>
      </w:r>
      <w:r>
        <w:rPr>
          <w:rFonts w:hint="eastAsia"/>
          <w:spacing w:val="-8"/>
          <w:sz w:val="24"/>
          <w:szCs w:val="24"/>
        </w:rPr>
        <w:t>的书面报告。</w:t>
      </w:r>
      <w:r>
        <w:rPr>
          <w:spacing w:val="-8"/>
          <w:sz w:val="24"/>
          <w:szCs w:val="24"/>
        </w:rPr>
        <w:t>书面报告应对申诉事件的现象、发生时间、涉及人</w:t>
      </w:r>
      <w:r>
        <w:rPr>
          <w:rFonts w:hint="eastAsia"/>
          <w:spacing w:val="-8"/>
          <w:sz w:val="24"/>
          <w:szCs w:val="24"/>
        </w:rPr>
        <w:t>员、</w:t>
      </w:r>
      <w:r>
        <w:rPr>
          <w:spacing w:val="-8"/>
          <w:sz w:val="24"/>
          <w:szCs w:val="24"/>
        </w:rPr>
        <w:t>申诉依据等进行充分、实事求是的叙述。 非书面申诉不予受</w:t>
      </w:r>
      <w:r>
        <w:rPr>
          <w:rFonts w:hint="eastAsia"/>
          <w:spacing w:val="-8"/>
          <w:sz w:val="24"/>
          <w:szCs w:val="24"/>
        </w:rPr>
        <w:t>理。</w:t>
      </w:r>
    </w:p>
    <w:p w:rsidR="00171831" w:rsidRDefault="00F52870">
      <w:pPr>
        <w:ind w:firstLine="464"/>
        <w:jc w:val="both"/>
        <w:rPr>
          <w:spacing w:val="-8"/>
          <w:sz w:val="24"/>
          <w:szCs w:val="24"/>
        </w:rPr>
      </w:pPr>
      <w:proofErr w:type="gramStart"/>
      <w:r>
        <w:rPr>
          <w:spacing w:val="-8"/>
          <w:sz w:val="24"/>
          <w:szCs w:val="24"/>
        </w:rPr>
        <w:t>3.提出申诉的时间应在比赛结束后(</w:t>
      </w:r>
      <w:proofErr w:type="gramEnd"/>
      <w:r>
        <w:rPr>
          <w:spacing w:val="-8"/>
          <w:sz w:val="24"/>
          <w:szCs w:val="24"/>
        </w:rPr>
        <w:t>选手赛场比赛内容全部</w:t>
      </w:r>
      <w:r>
        <w:rPr>
          <w:rFonts w:hint="eastAsia"/>
          <w:spacing w:val="-8"/>
          <w:sz w:val="24"/>
          <w:szCs w:val="24"/>
        </w:rPr>
        <w:t>完成</w:t>
      </w:r>
      <w:r>
        <w:rPr>
          <w:spacing w:val="-8"/>
          <w:sz w:val="24"/>
          <w:szCs w:val="24"/>
        </w:rPr>
        <w:t>)2小时内。 超过时效不予受理。</w:t>
      </w:r>
    </w:p>
    <w:p w:rsidR="00171831" w:rsidRDefault="00F52870">
      <w:pPr>
        <w:ind w:firstLine="464"/>
        <w:jc w:val="both"/>
        <w:rPr>
          <w:spacing w:val="-8"/>
          <w:sz w:val="24"/>
          <w:szCs w:val="24"/>
        </w:rPr>
      </w:pPr>
      <w:r>
        <w:rPr>
          <w:spacing w:val="-8"/>
          <w:sz w:val="24"/>
          <w:szCs w:val="24"/>
        </w:rPr>
        <w:t>4.赛项仲裁组在接到申诉报告后的 2 小时内组织复议，并</w:t>
      </w:r>
      <w:r>
        <w:rPr>
          <w:rFonts w:hint="eastAsia"/>
          <w:spacing w:val="-8"/>
          <w:sz w:val="24"/>
          <w:szCs w:val="24"/>
        </w:rPr>
        <w:t>及时将复议结果以书面形式告知申诉方。</w:t>
      </w:r>
      <w:r>
        <w:rPr>
          <w:spacing w:val="-8"/>
          <w:sz w:val="24"/>
          <w:szCs w:val="24"/>
        </w:rPr>
        <w:t>申诉方对复议结果仍有</w:t>
      </w:r>
      <w:r>
        <w:rPr>
          <w:rFonts w:hint="eastAsia"/>
          <w:spacing w:val="-8"/>
          <w:sz w:val="24"/>
          <w:szCs w:val="24"/>
        </w:rPr>
        <w:t>异议，</w:t>
      </w:r>
      <w:r>
        <w:rPr>
          <w:spacing w:val="-8"/>
          <w:sz w:val="24"/>
          <w:szCs w:val="24"/>
        </w:rPr>
        <w:t xml:space="preserve"> 可由领队向比赛监督员提出申诉，由监督员传达最终仲裁</w:t>
      </w:r>
      <w:r>
        <w:rPr>
          <w:rFonts w:hint="eastAsia"/>
          <w:spacing w:val="-8"/>
          <w:sz w:val="24"/>
          <w:szCs w:val="24"/>
        </w:rPr>
        <w:t>结果。</w:t>
      </w:r>
    </w:p>
    <w:p w:rsidR="00171831" w:rsidRDefault="00F52870">
      <w:pPr>
        <w:ind w:firstLine="464"/>
        <w:jc w:val="both"/>
        <w:rPr>
          <w:spacing w:val="-8"/>
          <w:sz w:val="24"/>
          <w:szCs w:val="24"/>
        </w:rPr>
      </w:pPr>
      <w:r>
        <w:rPr>
          <w:spacing w:val="-8"/>
          <w:sz w:val="24"/>
          <w:szCs w:val="24"/>
        </w:rPr>
        <w:t>5.申诉方不得以任何理由拒绝接收仲裁结果，不得以任何理</w:t>
      </w:r>
      <w:r>
        <w:rPr>
          <w:rFonts w:hint="eastAsia"/>
          <w:spacing w:val="-8"/>
          <w:sz w:val="24"/>
          <w:szCs w:val="24"/>
        </w:rPr>
        <w:t>由采取过激行为扰乱赛场秩序。</w:t>
      </w:r>
      <w:r>
        <w:rPr>
          <w:spacing w:val="-8"/>
          <w:sz w:val="24"/>
          <w:szCs w:val="24"/>
        </w:rPr>
        <w:t xml:space="preserve"> 仲裁结果由申诉人签收，不能代</w:t>
      </w:r>
      <w:r>
        <w:rPr>
          <w:rFonts w:hint="eastAsia"/>
          <w:spacing w:val="-8"/>
          <w:sz w:val="24"/>
          <w:szCs w:val="24"/>
        </w:rPr>
        <w:t>收，</w:t>
      </w:r>
      <w:r>
        <w:rPr>
          <w:spacing w:val="-8"/>
          <w:sz w:val="24"/>
          <w:szCs w:val="24"/>
        </w:rPr>
        <w:t xml:space="preserve"> 如在约定时间和地点申诉人离开，视为自行放弃申诉。</w:t>
      </w:r>
    </w:p>
    <w:p w:rsidR="00171831" w:rsidRDefault="00F52870">
      <w:pPr>
        <w:ind w:firstLine="464"/>
        <w:jc w:val="both"/>
        <w:rPr>
          <w:spacing w:val="-8"/>
          <w:sz w:val="24"/>
          <w:szCs w:val="24"/>
        </w:rPr>
      </w:pPr>
      <w:r>
        <w:rPr>
          <w:spacing w:val="-8"/>
          <w:sz w:val="24"/>
          <w:szCs w:val="24"/>
        </w:rPr>
        <w:t>6.申诉方可随时提出放弃申诉。</w:t>
      </w:r>
    </w:p>
    <w:p w:rsidR="00171831" w:rsidRDefault="00F52870">
      <w:pPr>
        <w:pStyle w:val="1"/>
        <w:ind w:left="0" w:firstLine="562"/>
        <w:jc w:val="both"/>
      </w:pPr>
      <w:r>
        <w:rPr>
          <w:rFonts w:hint="eastAsia"/>
        </w:rPr>
        <w:t>十二、赛项安全</w:t>
      </w:r>
    </w:p>
    <w:p w:rsidR="00171831" w:rsidRDefault="00F52870">
      <w:pPr>
        <w:ind w:firstLine="464"/>
        <w:jc w:val="both"/>
        <w:rPr>
          <w:spacing w:val="-8"/>
          <w:sz w:val="24"/>
          <w:szCs w:val="24"/>
        </w:rPr>
      </w:pPr>
      <w:r>
        <w:rPr>
          <w:spacing w:val="-8"/>
          <w:sz w:val="24"/>
          <w:szCs w:val="24"/>
        </w:rPr>
        <w:t>赛事安全是技能竞赛一切工作顺利开展的先决条件，是赛事筹备和运行工作必须考虑的核心问题。赛项执委会采取切实有效措施保证大赛期间参赛选手、指导教师、裁判员、工作人员及观众的人身安全。</w:t>
      </w:r>
    </w:p>
    <w:p w:rsidR="00171831" w:rsidRDefault="00F52870">
      <w:pPr>
        <w:pStyle w:val="af1"/>
        <w:numPr>
          <w:ilvl w:val="0"/>
          <w:numId w:val="2"/>
        </w:numPr>
        <w:ind w:firstLineChars="0"/>
        <w:jc w:val="both"/>
        <w:rPr>
          <w:b/>
          <w:bCs/>
          <w:spacing w:val="-8"/>
          <w:sz w:val="24"/>
          <w:szCs w:val="24"/>
        </w:rPr>
      </w:pPr>
      <w:bookmarkStart w:id="23" w:name="（一）比赛环境"/>
      <w:bookmarkEnd w:id="23"/>
      <w:r>
        <w:rPr>
          <w:rFonts w:hint="eastAsia"/>
          <w:b/>
          <w:bCs/>
          <w:spacing w:val="-8"/>
          <w:sz w:val="24"/>
          <w:szCs w:val="24"/>
        </w:rPr>
        <w:t>防疫要求</w:t>
      </w:r>
    </w:p>
    <w:p w:rsidR="00171831" w:rsidRDefault="00F52870">
      <w:pPr>
        <w:ind w:firstLine="464"/>
        <w:jc w:val="both"/>
        <w:rPr>
          <w:spacing w:val="-8"/>
          <w:sz w:val="24"/>
          <w:szCs w:val="24"/>
        </w:rPr>
      </w:pPr>
      <w:r>
        <w:rPr>
          <w:spacing w:val="-8"/>
          <w:sz w:val="24"/>
          <w:szCs w:val="24"/>
        </w:rPr>
        <w:t>1.</w:t>
      </w:r>
      <w:r>
        <w:rPr>
          <w:rFonts w:hint="eastAsia"/>
          <w:spacing w:val="-8"/>
          <w:sz w:val="24"/>
          <w:szCs w:val="24"/>
        </w:rPr>
        <w:t>所有参赛人员、指导教师、裁判员、技术官员支持抵达赛区报到需提供4</w:t>
      </w:r>
      <w:r>
        <w:rPr>
          <w:spacing w:val="-8"/>
          <w:sz w:val="24"/>
          <w:szCs w:val="24"/>
        </w:rPr>
        <w:t>8</w:t>
      </w:r>
      <w:r>
        <w:rPr>
          <w:rFonts w:hint="eastAsia"/>
          <w:spacing w:val="-8"/>
          <w:sz w:val="24"/>
          <w:szCs w:val="24"/>
        </w:rPr>
        <w:t>小时核酸检测阴性报告、近1</w:t>
      </w:r>
      <w:r>
        <w:rPr>
          <w:spacing w:val="-8"/>
          <w:sz w:val="24"/>
          <w:szCs w:val="24"/>
        </w:rPr>
        <w:t>4</w:t>
      </w:r>
      <w:r>
        <w:rPr>
          <w:rFonts w:hint="eastAsia"/>
          <w:spacing w:val="-8"/>
          <w:sz w:val="24"/>
          <w:szCs w:val="24"/>
        </w:rPr>
        <w:t>天无高风险旅行史承诺，经过测体温、出示健康绿码后方可进行报到，所有人员到达赛区后，</w:t>
      </w:r>
      <w:r w:rsidRPr="00254279">
        <w:rPr>
          <w:rFonts w:hint="eastAsia"/>
          <w:spacing w:val="-8"/>
          <w:sz w:val="24"/>
          <w:szCs w:val="24"/>
        </w:rPr>
        <w:t>采用全封闭或半封闭隔离方式</w:t>
      </w:r>
      <w:r>
        <w:rPr>
          <w:rFonts w:hint="eastAsia"/>
          <w:spacing w:val="-8"/>
          <w:sz w:val="24"/>
          <w:szCs w:val="24"/>
        </w:rPr>
        <w:t>进行管理，禁止私自外出、严禁无防护方式接触黄证人员及其他与赛事无关人员，除比赛中、就餐时除外，其余时间在公共场所必须全程佩戴口罩。</w:t>
      </w:r>
    </w:p>
    <w:p w:rsidR="00171831" w:rsidRDefault="00F52870">
      <w:pPr>
        <w:pStyle w:val="af1"/>
        <w:numPr>
          <w:ilvl w:val="0"/>
          <w:numId w:val="2"/>
        </w:numPr>
        <w:ind w:firstLineChars="0"/>
        <w:jc w:val="both"/>
        <w:rPr>
          <w:b/>
          <w:bCs/>
          <w:spacing w:val="-8"/>
          <w:sz w:val="24"/>
          <w:szCs w:val="24"/>
        </w:rPr>
      </w:pPr>
      <w:r>
        <w:rPr>
          <w:b/>
          <w:bCs/>
          <w:spacing w:val="-8"/>
          <w:sz w:val="24"/>
          <w:szCs w:val="24"/>
        </w:rPr>
        <w:t>比赛环境</w:t>
      </w:r>
    </w:p>
    <w:p w:rsidR="00171831" w:rsidRDefault="00F52870">
      <w:pPr>
        <w:ind w:firstLine="464"/>
        <w:jc w:val="both"/>
        <w:rPr>
          <w:spacing w:val="-8"/>
          <w:sz w:val="24"/>
          <w:szCs w:val="24"/>
        </w:rPr>
      </w:pPr>
      <w:r>
        <w:rPr>
          <w:rFonts w:hint="eastAsia"/>
          <w:spacing w:val="-8"/>
          <w:sz w:val="24"/>
          <w:szCs w:val="24"/>
        </w:rPr>
        <w:t>1</w:t>
      </w:r>
      <w:r>
        <w:rPr>
          <w:spacing w:val="-8"/>
          <w:sz w:val="24"/>
          <w:szCs w:val="24"/>
        </w:rPr>
        <w:t>.赛项执委会须在赛前组织专人对比赛现场、住宿场所和交通保障进行考察，并对安全工作提出明确要求。赛场的布置，赛场内的器材、设备，应符合国家有</w:t>
      </w:r>
      <w:r>
        <w:rPr>
          <w:spacing w:val="-8"/>
          <w:sz w:val="24"/>
          <w:szCs w:val="24"/>
        </w:rPr>
        <w:lastRenderedPageBreak/>
        <w:t>关安全规定。如有必要，也可进行赛场仿真模拟测试，以发现可能出现的问题。承办院校赛前须按照赛项执委会要求排除安全隐患。</w:t>
      </w:r>
    </w:p>
    <w:p w:rsidR="00171831" w:rsidRDefault="00F52870">
      <w:pPr>
        <w:ind w:firstLine="464"/>
        <w:jc w:val="both"/>
        <w:rPr>
          <w:spacing w:val="-8"/>
          <w:sz w:val="24"/>
          <w:szCs w:val="24"/>
        </w:rPr>
      </w:pPr>
      <w:r>
        <w:rPr>
          <w:rFonts w:hint="eastAsia"/>
          <w:spacing w:val="-8"/>
          <w:sz w:val="24"/>
          <w:szCs w:val="24"/>
        </w:rPr>
        <w:t>2</w:t>
      </w:r>
      <w:r>
        <w:rPr>
          <w:spacing w:val="-8"/>
          <w:sz w:val="24"/>
          <w:szCs w:val="24"/>
        </w:rPr>
        <w:t>.赛场周围要设立警戒线，要求所有参赛人员必须凭赛项执委会印发的有效证件进入场地，防止无关人员进入发生意外事件。比赛现场内应参照相关职业岗位的要求为选手提供必要的劳动保护。在具有危险性的操作环节，裁判员要严防选手出现错误操作。</w:t>
      </w:r>
    </w:p>
    <w:p w:rsidR="00171831" w:rsidRDefault="00F52870">
      <w:pPr>
        <w:ind w:firstLine="464"/>
        <w:jc w:val="both"/>
        <w:rPr>
          <w:spacing w:val="-8"/>
          <w:sz w:val="24"/>
          <w:szCs w:val="24"/>
        </w:rPr>
      </w:pPr>
      <w:r>
        <w:rPr>
          <w:spacing w:val="-8"/>
          <w:sz w:val="24"/>
          <w:szCs w:val="24"/>
        </w:rPr>
        <w:t>3.承办院校应提供保证应急预案实施的条件。对于比赛内容涉及高空作业、可能有坠物、大用电量、易发生火灾等情况的赛项，必须明确制度和预案，并配备急救人员与设施。</w:t>
      </w:r>
    </w:p>
    <w:p w:rsidR="00171831" w:rsidRDefault="00F52870">
      <w:pPr>
        <w:ind w:firstLine="464"/>
        <w:jc w:val="both"/>
        <w:rPr>
          <w:spacing w:val="-8"/>
          <w:sz w:val="24"/>
          <w:szCs w:val="24"/>
        </w:rPr>
      </w:pPr>
      <w:r>
        <w:rPr>
          <w:rFonts w:hint="eastAsia"/>
          <w:spacing w:val="-8"/>
          <w:sz w:val="24"/>
          <w:szCs w:val="24"/>
        </w:rPr>
        <w:t>4.</w:t>
      </w:r>
      <w:r>
        <w:rPr>
          <w:spacing w:val="-8"/>
          <w:sz w:val="24"/>
          <w:szCs w:val="24"/>
        </w:rPr>
        <w:t>严格控制与参赛无关的易燃易爆以及各类危险品进入比赛场地，不许随便携带书包进入赛场。</w:t>
      </w:r>
    </w:p>
    <w:p w:rsidR="00171831" w:rsidRDefault="00F52870">
      <w:pPr>
        <w:ind w:firstLine="464"/>
        <w:jc w:val="both"/>
        <w:rPr>
          <w:spacing w:val="-8"/>
          <w:sz w:val="24"/>
          <w:szCs w:val="24"/>
        </w:rPr>
      </w:pPr>
      <w:r>
        <w:rPr>
          <w:rFonts w:hint="eastAsia"/>
          <w:spacing w:val="-8"/>
          <w:sz w:val="24"/>
          <w:szCs w:val="24"/>
        </w:rPr>
        <w:t>5</w:t>
      </w:r>
      <w:r>
        <w:rPr>
          <w:spacing w:val="-8"/>
          <w:sz w:val="24"/>
          <w:szCs w:val="24"/>
        </w:rPr>
        <w:t>.配备先进的仪器，防止有人利用电磁波干扰比赛秩序。大赛现场需对赛场进行网络安全控制，以免场内外信息交互，充分体现大赛的严肃、公平和公正性。</w:t>
      </w:r>
    </w:p>
    <w:p w:rsidR="00171831" w:rsidRDefault="00F52870">
      <w:pPr>
        <w:ind w:firstLine="464"/>
        <w:jc w:val="both"/>
        <w:rPr>
          <w:spacing w:val="-8"/>
          <w:sz w:val="24"/>
          <w:szCs w:val="24"/>
        </w:rPr>
      </w:pPr>
      <w:r>
        <w:rPr>
          <w:rFonts w:hint="eastAsia"/>
          <w:spacing w:val="-8"/>
          <w:sz w:val="24"/>
          <w:szCs w:val="24"/>
        </w:rPr>
        <w:t>6</w:t>
      </w:r>
      <w:r>
        <w:rPr>
          <w:spacing w:val="-8"/>
          <w:sz w:val="24"/>
          <w:szCs w:val="24"/>
        </w:rPr>
        <w:t>.赛项执委会须会同承办院校制定开放赛场和体验区的人员疏导方案。赛场环境中存在人员密集、车流人流交错的区域，除了设置齐全的指示标志外，须增加引导人员，并开辟备用通道。</w:t>
      </w:r>
    </w:p>
    <w:p w:rsidR="00171831" w:rsidRDefault="00F52870">
      <w:pPr>
        <w:ind w:firstLine="464"/>
        <w:jc w:val="both"/>
        <w:rPr>
          <w:spacing w:val="-8"/>
          <w:sz w:val="24"/>
          <w:szCs w:val="24"/>
        </w:rPr>
      </w:pPr>
      <w:r>
        <w:rPr>
          <w:rFonts w:hint="eastAsia"/>
          <w:spacing w:val="-8"/>
          <w:sz w:val="24"/>
          <w:szCs w:val="24"/>
        </w:rPr>
        <w:t>7</w:t>
      </w:r>
      <w:r>
        <w:rPr>
          <w:spacing w:val="-8"/>
          <w:sz w:val="24"/>
          <w:szCs w:val="24"/>
        </w:rPr>
        <w:t>.大赛期间，承办院校须在赛场管理的关键岗位，增加力量，</w:t>
      </w:r>
      <w:r>
        <w:rPr>
          <w:rFonts w:hint="eastAsia"/>
          <w:spacing w:val="-8"/>
          <w:sz w:val="24"/>
          <w:szCs w:val="24"/>
        </w:rPr>
        <w:t>配备安防安保人员，预案并</w:t>
      </w:r>
      <w:r>
        <w:rPr>
          <w:spacing w:val="-8"/>
          <w:sz w:val="24"/>
          <w:szCs w:val="24"/>
        </w:rPr>
        <w:t>建立安全管理日志。</w:t>
      </w:r>
    </w:p>
    <w:p w:rsidR="00171831" w:rsidRDefault="00F52870">
      <w:pPr>
        <w:ind w:firstLine="466"/>
        <w:jc w:val="both"/>
        <w:rPr>
          <w:b/>
          <w:bCs/>
          <w:spacing w:val="-8"/>
          <w:sz w:val="24"/>
          <w:szCs w:val="24"/>
        </w:rPr>
      </w:pPr>
      <w:bookmarkStart w:id="24" w:name="（二）生活条件"/>
      <w:bookmarkEnd w:id="24"/>
      <w:r>
        <w:rPr>
          <w:b/>
          <w:bCs/>
          <w:spacing w:val="-8"/>
          <w:sz w:val="24"/>
          <w:szCs w:val="24"/>
        </w:rPr>
        <w:t>（</w:t>
      </w:r>
      <w:r>
        <w:rPr>
          <w:rFonts w:hint="eastAsia"/>
          <w:b/>
          <w:bCs/>
          <w:spacing w:val="-8"/>
          <w:sz w:val="24"/>
          <w:szCs w:val="24"/>
        </w:rPr>
        <w:t>三</w:t>
      </w:r>
      <w:r>
        <w:rPr>
          <w:b/>
          <w:bCs/>
          <w:spacing w:val="-8"/>
          <w:sz w:val="24"/>
          <w:szCs w:val="24"/>
        </w:rPr>
        <w:t>）生活条件</w:t>
      </w:r>
    </w:p>
    <w:p w:rsidR="00171831" w:rsidRDefault="00F52870">
      <w:pPr>
        <w:ind w:firstLine="464"/>
        <w:jc w:val="both"/>
        <w:rPr>
          <w:spacing w:val="-8"/>
          <w:sz w:val="24"/>
          <w:szCs w:val="24"/>
        </w:rPr>
      </w:pPr>
      <w:r>
        <w:rPr>
          <w:rFonts w:hint="eastAsia"/>
          <w:spacing w:val="-8"/>
          <w:sz w:val="24"/>
          <w:szCs w:val="24"/>
        </w:rPr>
        <w:t>1</w:t>
      </w:r>
      <w:r>
        <w:rPr>
          <w:spacing w:val="-8"/>
          <w:sz w:val="24"/>
          <w:szCs w:val="24"/>
        </w:rPr>
        <w:t>.比赛期间，原则上由赛项承办院校统一安排参赛选手和指导教师食宿。承办院校须尊重少数民族的信仰及文化，根据国家相关的民族政策，安排好少数民族选手和教师的饮食起居。</w:t>
      </w:r>
    </w:p>
    <w:p w:rsidR="00171831" w:rsidRDefault="00F52870">
      <w:pPr>
        <w:ind w:firstLine="464"/>
        <w:jc w:val="both"/>
        <w:rPr>
          <w:spacing w:val="-8"/>
          <w:sz w:val="24"/>
          <w:szCs w:val="24"/>
        </w:rPr>
      </w:pPr>
      <w:r>
        <w:rPr>
          <w:rFonts w:hint="eastAsia"/>
          <w:spacing w:val="-8"/>
          <w:sz w:val="24"/>
          <w:szCs w:val="24"/>
        </w:rPr>
        <w:t>2</w:t>
      </w:r>
      <w:r>
        <w:rPr>
          <w:spacing w:val="-8"/>
          <w:sz w:val="24"/>
          <w:szCs w:val="24"/>
        </w:rPr>
        <w:t>.比赛期间安排的住宿地应具有宾馆/住宿经营许可资质。以学校宿舍作为住宿地的，大赛期间的住宿、卫生、饮食安全等由执委会和提供宿舍的学校共同负责。</w:t>
      </w:r>
    </w:p>
    <w:p w:rsidR="00171831" w:rsidRDefault="00F52870">
      <w:pPr>
        <w:ind w:firstLine="464"/>
        <w:jc w:val="both"/>
        <w:rPr>
          <w:spacing w:val="-8"/>
          <w:sz w:val="24"/>
          <w:szCs w:val="24"/>
        </w:rPr>
      </w:pPr>
      <w:r>
        <w:rPr>
          <w:rFonts w:hint="eastAsia"/>
          <w:spacing w:val="-8"/>
          <w:sz w:val="24"/>
          <w:szCs w:val="24"/>
        </w:rPr>
        <w:t>3</w:t>
      </w:r>
      <w:r>
        <w:rPr>
          <w:spacing w:val="-8"/>
          <w:sz w:val="24"/>
          <w:szCs w:val="24"/>
        </w:rPr>
        <w:t>.大赛期间有组织的参观和观摩活动的交通安全由赛区组委会负责。赛项执委会和承办院校须保证比赛期间选手、指导教师和裁判员、工作人员的交通安全。</w:t>
      </w:r>
    </w:p>
    <w:p w:rsidR="00171831" w:rsidRDefault="00F52870">
      <w:pPr>
        <w:ind w:firstLine="464"/>
        <w:jc w:val="both"/>
        <w:rPr>
          <w:spacing w:val="-8"/>
          <w:sz w:val="24"/>
          <w:szCs w:val="24"/>
        </w:rPr>
      </w:pPr>
      <w:r>
        <w:rPr>
          <w:rFonts w:hint="eastAsia"/>
          <w:spacing w:val="-8"/>
          <w:sz w:val="24"/>
          <w:szCs w:val="24"/>
        </w:rPr>
        <w:t>4</w:t>
      </w:r>
      <w:r>
        <w:rPr>
          <w:spacing w:val="-8"/>
          <w:sz w:val="24"/>
          <w:szCs w:val="24"/>
        </w:rPr>
        <w:t>.各赛项的安全管理，除了可以采取必要的安全隔离措施外，应严格遵守国家相关法律法规，保护个人隐私和人身自由。</w:t>
      </w:r>
    </w:p>
    <w:p w:rsidR="00171831" w:rsidRDefault="00F52870">
      <w:pPr>
        <w:ind w:firstLine="466"/>
        <w:jc w:val="both"/>
        <w:rPr>
          <w:b/>
          <w:bCs/>
          <w:spacing w:val="-8"/>
          <w:sz w:val="24"/>
          <w:szCs w:val="24"/>
        </w:rPr>
      </w:pPr>
      <w:bookmarkStart w:id="25" w:name="（三）组队责任"/>
      <w:bookmarkEnd w:id="25"/>
      <w:r>
        <w:rPr>
          <w:b/>
          <w:bCs/>
          <w:spacing w:val="-8"/>
          <w:sz w:val="24"/>
          <w:szCs w:val="24"/>
        </w:rPr>
        <w:t>（</w:t>
      </w:r>
      <w:r>
        <w:rPr>
          <w:rFonts w:hint="eastAsia"/>
          <w:b/>
          <w:bCs/>
          <w:spacing w:val="-8"/>
          <w:sz w:val="24"/>
          <w:szCs w:val="24"/>
        </w:rPr>
        <w:t>四</w:t>
      </w:r>
      <w:r>
        <w:rPr>
          <w:b/>
          <w:bCs/>
          <w:spacing w:val="-8"/>
          <w:sz w:val="24"/>
          <w:szCs w:val="24"/>
        </w:rPr>
        <w:t>）组队责任</w:t>
      </w:r>
    </w:p>
    <w:p w:rsidR="00171831" w:rsidRDefault="00F52870">
      <w:pPr>
        <w:ind w:firstLine="464"/>
        <w:jc w:val="both"/>
        <w:rPr>
          <w:spacing w:val="-8"/>
          <w:sz w:val="24"/>
          <w:szCs w:val="24"/>
        </w:rPr>
      </w:pPr>
      <w:r>
        <w:rPr>
          <w:rFonts w:hint="eastAsia"/>
          <w:spacing w:val="-8"/>
          <w:sz w:val="24"/>
          <w:szCs w:val="24"/>
        </w:rPr>
        <w:lastRenderedPageBreak/>
        <w:t>1</w:t>
      </w:r>
      <w:r>
        <w:rPr>
          <w:spacing w:val="-8"/>
          <w:sz w:val="24"/>
          <w:szCs w:val="24"/>
        </w:rPr>
        <w:t>.各学校组织代表队时，须安排为参赛选手购买大赛期间的人身意外伤害保险。</w:t>
      </w:r>
    </w:p>
    <w:p w:rsidR="00171831" w:rsidRDefault="00F52870">
      <w:pPr>
        <w:ind w:firstLine="464"/>
        <w:jc w:val="both"/>
        <w:rPr>
          <w:spacing w:val="-8"/>
          <w:sz w:val="24"/>
          <w:szCs w:val="24"/>
        </w:rPr>
      </w:pPr>
      <w:r>
        <w:rPr>
          <w:rFonts w:hint="eastAsia"/>
          <w:spacing w:val="-8"/>
          <w:sz w:val="24"/>
          <w:szCs w:val="24"/>
        </w:rPr>
        <w:t>2</w:t>
      </w:r>
      <w:r>
        <w:rPr>
          <w:spacing w:val="-8"/>
          <w:sz w:val="24"/>
          <w:szCs w:val="24"/>
        </w:rPr>
        <w:t>.各学校代表队组成后，须制定相关管理制度，并对所有选手、指导教师进行安全教育。</w:t>
      </w:r>
    </w:p>
    <w:p w:rsidR="00171831" w:rsidRDefault="00F52870">
      <w:pPr>
        <w:ind w:firstLine="464"/>
        <w:jc w:val="both"/>
        <w:rPr>
          <w:spacing w:val="-8"/>
          <w:sz w:val="24"/>
          <w:szCs w:val="24"/>
        </w:rPr>
      </w:pPr>
      <w:r>
        <w:rPr>
          <w:rFonts w:hint="eastAsia"/>
          <w:spacing w:val="-8"/>
          <w:sz w:val="24"/>
          <w:szCs w:val="24"/>
        </w:rPr>
        <w:t>3</w:t>
      </w:r>
      <w:r>
        <w:rPr>
          <w:spacing w:val="-8"/>
          <w:sz w:val="24"/>
          <w:szCs w:val="24"/>
        </w:rPr>
        <w:t>.各参赛队伍须加强对参与比赛人员的安全管理，实现与赛场安全管理的对接。</w:t>
      </w:r>
    </w:p>
    <w:p w:rsidR="00171831" w:rsidRDefault="00F52870">
      <w:pPr>
        <w:ind w:firstLine="466"/>
        <w:jc w:val="both"/>
        <w:rPr>
          <w:b/>
          <w:bCs/>
          <w:spacing w:val="-8"/>
          <w:sz w:val="24"/>
          <w:szCs w:val="24"/>
        </w:rPr>
      </w:pPr>
      <w:bookmarkStart w:id="26" w:name="（四）应急处理"/>
      <w:bookmarkEnd w:id="26"/>
      <w:r>
        <w:rPr>
          <w:b/>
          <w:bCs/>
          <w:spacing w:val="-8"/>
          <w:sz w:val="24"/>
          <w:szCs w:val="24"/>
        </w:rPr>
        <w:t>（</w:t>
      </w:r>
      <w:r>
        <w:rPr>
          <w:rFonts w:hint="eastAsia"/>
          <w:b/>
          <w:bCs/>
          <w:spacing w:val="-8"/>
          <w:sz w:val="24"/>
          <w:szCs w:val="24"/>
        </w:rPr>
        <w:t>五</w:t>
      </w:r>
      <w:r>
        <w:rPr>
          <w:b/>
          <w:bCs/>
          <w:spacing w:val="-8"/>
          <w:sz w:val="24"/>
          <w:szCs w:val="24"/>
        </w:rPr>
        <w:t>）应急处理</w:t>
      </w:r>
    </w:p>
    <w:p w:rsidR="00171831" w:rsidRDefault="00F52870">
      <w:pPr>
        <w:ind w:firstLine="464"/>
        <w:jc w:val="both"/>
        <w:rPr>
          <w:spacing w:val="-8"/>
          <w:sz w:val="24"/>
          <w:szCs w:val="24"/>
        </w:rPr>
      </w:pPr>
      <w:r>
        <w:rPr>
          <w:spacing w:val="-8"/>
          <w:sz w:val="24"/>
          <w:szCs w:val="24"/>
        </w:rPr>
        <w:t>比赛期间发生意外事故时，发现者应在第一时间报告赛项执委会，同时采取措施，避免事态扩大。赛项执委会应立即启动预案予以解决并向赛区执委会报告。出现重大安全问题的赛项可以停赛，是否停赛由赛区组委会决定。事后，赛区执委会应向大赛执委会报告详细情况。</w:t>
      </w:r>
    </w:p>
    <w:p w:rsidR="00171831" w:rsidRDefault="00F52870">
      <w:pPr>
        <w:ind w:firstLine="466"/>
        <w:jc w:val="both"/>
        <w:rPr>
          <w:b/>
          <w:bCs/>
          <w:spacing w:val="-8"/>
          <w:sz w:val="24"/>
          <w:szCs w:val="24"/>
        </w:rPr>
      </w:pPr>
      <w:bookmarkStart w:id="27" w:name="（五）处罚措施"/>
      <w:bookmarkEnd w:id="27"/>
      <w:r>
        <w:rPr>
          <w:b/>
          <w:bCs/>
          <w:spacing w:val="-8"/>
          <w:sz w:val="24"/>
          <w:szCs w:val="24"/>
        </w:rPr>
        <w:t>（</w:t>
      </w:r>
      <w:r>
        <w:rPr>
          <w:rFonts w:hint="eastAsia"/>
          <w:b/>
          <w:bCs/>
          <w:spacing w:val="-8"/>
          <w:sz w:val="24"/>
          <w:szCs w:val="24"/>
        </w:rPr>
        <w:t>六</w:t>
      </w:r>
      <w:r>
        <w:rPr>
          <w:b/>
          <w:bCs/>
          <w:spacing w:val="-8"/>
          <w:sz w:val="24"/>
          <w:szCs w:val="24"/>
        </w:rPr>
        <w:t>）处罚措施</w:t>
      </w:r>
    </w:p>
    <w:p w:rsidR="00171831" w:rsidRDefault="00F52870">
      <w:pPr>
        <w:ind w:firstLine="464"/>
        <w:jc w:val="both"/>
        <w:rPr>
          <w:spacing w:val="-8"/>
          <w:sz w:val="24"/>
          <w:szCs w:val="24"/>
        </w:rPr>
      </w:pPr>
      <w:r>
        <w:rPr>
          <w:rFonts w:hint="eastAsia"/>
          <w:spacing w:val="-8"/>
          <w:sz w:val="24"/>
          <w:szCs w:val="24"/>
        </w:rPr>
        <w:t>1</w:t>
      </w:r>
      <w:r>
        <w:rPr>
          <w:spacing w:val="-8"/>
          <w:sz w:val="24"/>
          <w:szCs w:val="24"/>
        </w:rPr>
        <w:t>.因参赛队伍原因造成重大安全事故的，取消其获奖资格。</w:t>
      </w:r>
    </w:p>
    <w:p w:rsidR="00171831" w:rsidRDefault="00F52870">
      <w:pPr>
        <w:ind w:firstLine="464"/>
        <w:jc w:val="both"/>
        <w:rPr>
          <w:spacing w:val="-8"/>
          <w:sz w:val="24"/>
          <w:szCs w:val="24"/>
        </w:rPr>
      </w:pPr>
      <w:r>
        <w:rPr>
          <w:rFonts w:hint="eastAsia"/>
          <w:spacing w:val="-8"/>
          <w:sz w:val="24"/>
          <w:szCs w:val="24"/>
        </w:rPr>
        <w:t>2</w:t>
      </w:r>
      <w:r>
        <w:rPr>
          <w:spacing w:val="-8"/>
          <w:sz w:val="24"/>
          <w:szCs w:val="24"/>
        </w:rPr>
        <w:t>.参赛队伍有发生重大安全事故隐患，经赛场工作人员提示、警告无效的，可取消其继续比赛的资格。</w:t>
      </w:r>
    </w:p>
    <w:p w:rsidR="00171831" w:rsidRDefault="00F52870">
      <w:pPr>
        <w:ind w:firstLine="464"/>
        <w:jc w:val="both"/>
        <w:rPr>
          <w:spacing w:val="-8"/>
          <w:sz w:val="24"/>
          <w:szCs w:val="24"/>
        </w:rPr>
      </w:pPr>
      <w:r>
        <w:rPr>
          <w:rFonts w:hint="eastAsia"/>
          <w:spacing w:val="-8"/>
          <w:sz w:val="24"/>
          <w:szCs w:val="24"/>
        </w:rPr>
        <w:t>3</w:t>
      </w:r>
      <w:r>
        <w:rPr>
          <w:spacing w:val="-8"/>
          <w:sz w:val="24"/>
          <w:szCs w:val="24"/>
        </w:rPr>
        <w:t>.赛事工作人员违规的，按照相应的制度追究责任。情节恶劣并造成重大安全事故的，由司法机关追究相应法律责任。</w:t>
      </w:r>
    </w:p>
    <w:p w:rsidR="00171831" w:rsidRDefault="00F52870">
      <w:pPr>
        <w:pStyle w:val="1"/>
        <w:ind w:left="0" w:firstLine="562"/>
        <w:jc w:val="both"/>
      </w:pPr>
      <w:r>
        <w:rPr>
          <w:rFonts w:hint="eastAsia"/>
        </w:rPr>
        <w:t>十三、其他规定</w:t>
      </w:r>
    </w:p>
    <w:p w:rsidR="00171831" w:rsidRDefault="00F52870">
      <w:pPr>
        <w:ind w:firstLine="464"/>
        <w:jc w:val="both"/>
        <w:rPr>
          <w:spacing w:val="-8"/>
          <w:sz w:val="24"/>
          <w:szCs w:val="24"/>
        </w:rPr>
      </w:pPr>
      <w:bookmarkStart w:id="28" w:name="十一、成绩评定"/>
      <w:bookmarkStart w:id="29" w:name="十、技术平台"/>
      <w:bookmarkStart w:id="30" w:name="十二、奖项设定"/>
      <w:bookmarkStart w:id="31" w:name="十三、赛场预案"/>
      <w:bookmarkStart w:id="32" w:name="（一）竞赛日程安排表"/>
      <w:bookmarkEnd w:id="28"/>
      <w:bookmarkEnd w:id="29"/>
      <w:bookmarkEnd w:id="30"/>
      <w:bookmarkEnd w:id="31"/>
      <w:bookmarkEnd w:id="32"/>
      <w:r>
        <w:rPr>
          <w:spacing w:val="-8"/>
          <w:sz w:val="24"/>
          <w:szCs w:val="24"/>
        </w:rPr>
        <w:t>为保障赛项顺利进行，避免竞赛过程中</w:t>
      </w:r>
      <w:proofErr w:type="gramStart"/>
      <w:r>
        <w:rPr>
          <w:spacing w:val="-8"/>
          <w:sz w:val="24"/>
          <w:szCs w:val="24"/>
        </w:rPr>
        <w:t>不可控但可能</w:t>
      </w:r>
      <w:proofErr w:type="gramEnd"/>
      <w:r>
        <w:rPr>
          <w:spacing w:val="-8"/>
          <w:sz w:val="24"/>
          <w:szCs w:val="24"/>
        </w:rPr>
        <w:t>出现的紧急情况，特制定如下赛场预案：</w:t>
      </w:r>
    </w:p>
    <w:p w:rsidR="00171831" w:rsidRDefault="00F52870">
      <w:pPr>
        <w:ind w:firstLine="466"/>
        <w:jc w:val="both"/>
        <w:rPr>
          <w:b/>
          <w:bCs/>
          <w:spacing w:val="-8"/>
          <w:sz w:val="24"/>
          <w:szCs w:val="24"/>
        </w:rPr>
      </w:pPr>
      <w:r>
        <w:rPr>
          <w:b/>
          <w:bCs/>
          <w:spacing w:val="-8"/>
          <w:sz w:val="24"/>
          <w:szCs w:val="24"/>
        </w:rPr>
        <w:t>（一）</w:t>
      </w:r>
      <w:r>
        <w:rPr>
          <w:rFonts w:hint="eastAsia"/>
          <w:b/>
          <w:bCs/>
          <w:spacing w:val="-8"/>
          <w:sz w:val="24"/>
          <w:szCs w:val="24"/>
        </w:rPr>
        <w:t>计算机</w:t>
      </w:r>
      <w:r>
        <w:rPr>
          <w:b/>
          <w:bCs/>
          <w:spacing w:val="-8"/>
          <w:sz w:val="24"/>
          <w:szCs w:val="24"/>
        </w:rPr>
        <w:t>、VR</w:t>
      </w:r>
      <w:r>
        <w:rPr>
          <w:rFonts w:hint="eastAsia"/>
          <w:b/>
          <w:bCs/>
          <w:spacing w:val="-8"/>
          <w:sz w:val="24"/>
          <w:szCs w:val="24"/>
        </w:rPr>
        <w:t>一体机</w:t>
      </w:r>
      <w:r>
        <w:rPr>
          <w:b/>
          <w:bCs/>
          <w:spacing w:val="-8"/>
          <w:sz w:val="24"/>
          <w:szCs w:val="24"/>
        </w:rPr>
        <w:t>问题处理预案</w:t>
      </w:r>
    </w:p>
    <w:p w:rsidR="00171831" w:rsidRDefault="00F52870">
      <w:pPr>
        <w:ind w:firstLine="464"/>
        <w:jc w:val="both"/>
        <w:rPr>
          <w:spacing w:val="-8"/>
          <w:sz w:val="24"/>
          <w:szCs w:val="24"/>
        </w:rPr>
      </w:pPr>
      <w:r>
        <w:rPr>
          <w:spacing w:val="-8"/>
          <w:sz w:val="24"/>
          <w:szCs w:val="24"/>
        </w:rPr>
        <w:t>赛场提供占总参赛队伍10%的备用工位和设备，</w:t>
      </w:r>
      <w:proofErr w:type="gramStart"/>
      <w:r>
        <w:rPr>
          <w:spacing w:val="-8"/>
          <w:sz w:val="24"/>
          <w:szCs w:val="24"/>
        </w:rPr>
        <w:t>经规定</w:t>
      </w:r>
      <w:proofErr w:type="gramEnd"/>
      <w:r>
        <w:rPr>
          <w:spacing w:val="-8"/>
          <w:sz w:val="24"/>
          <w:szCs w:val="24"/>
        </w:rPr>
        <w:t>流程确认需要更换设备或调整工位时，可及时更换。</w:t>
      </w:r>
    </w:p>
    <w:p w:rsidR="00171831" w:rsidRDefault="00F52870">
      <w:pPr>
        <w:ind w:firstLine="464"/>
        <w:jc w:val="both"/>
        <w:rPr>
          <w:spacing w:val="-8"/>
          <w:sz w:val="24"/>
          <w:szCs w:val="24"/>
        </w:rPr>
      </w:pPr>
      <w:r>
        <w:rPr>
          <w:spacing w:val="-8"/>
          <w:sz w:val="24"/>
          <w:szCs w:val="24"/>
        </w:rPr>
        <w:t>若</w:t>
      </w:r>
      <w:r>
        <w:rPr>
          <w:rFonts w:hint="eastAsia"/>
          <w:spacing w:val="-8"/>
          <w:sz w:val="24"/>
          <w:szCs w:val="24"/>
        </w:rPr>
        <w:t>计算机、V</w:t>
      </w:r>
      <w:r>
        <w:rPr>
          <w:spacing w:val="-8"/>
          <w:sz w:val="24"/>
          <w:szCs w:val="24"/>
        </w:rPr>
        <w:t>R</w:t>
      </w:r>
      <w:r>
        <w:rPr>
          <w:rFonts w:hint="eastAsia"/>
          <w:spacing w:val="-8"/>
          <w:sz w:val="24"/>
          <w:szCs w:val="24"/>
        </w:rPr>
        <w:t>一体机</w:t>
      </w:r>
      <w:r>
        <w:rPr>
          <w:spacing w:val="-8"/>
          <w:sz w:val="24"/>
          <w:szCs w:val="24"/>
        </w:rPr>
        <w:t>在比赛过程中出现死机、蓝屏等现象（重启后无法解决），参赛选手由队长举手示意裁判，在现场裁判确定情况后，可更换备用</w:t>
      </w:r>
      <w:r>
        <w:rPr>
          <w:rFonts w:hint="eastAsia"/>
          <w:spacing w:val="-8"/>
          <w:sz w:val="24"/>
          <w:szCs w:val="24"/>
        </w:rPr>
        <w:t>计算机、V</w:t>
      </w:r>
      <w:r>
        <w:rPr>
          <w:spacing w:val="-8"/>
          <w:sz w:val="24"/>
          <w:szCs w:val="24"/>
        </w:rPr>
        <w:t>R</w:t>
      </w:r>
      <w:r>
        <w:rPr>
          <w:rFonts w:hint="eastAsia"/>
          <w:spacing w:val="-8"/>
          <w:sz w:val="24"/>
          <w:szCs w:val="24"/>
        </w:rPr>
        <w:t>一体机</w:t>
      </w:r>
      <w:r>
        <w:rPr>
          <w:spacing w:val="-8"/>
          <w:sz w:val="24"/>
          <w:szCs w:val="24"/>
        </w:rPr>
        <w:t>或调整工位。更换设备的时间，可在比赛结束</w:t>
      </w:r>
      <w:proofErr w:type="gramStart"/>
      <w:r>
        <w:rPr>
          <w:spacing w:val="-8"/>
          <w:sz w:val="24"/>
          <w:szCs w:val="24"/>
        </w:rPr>
        <w:t>后相应</w:t>
      </w:r>
      <w:proofErr w:type="gramEnd"/>
      <w:r>
        <w:rPr>
          <w:spacing w:val="-8"/>
          <w:sz w:val="24"/>
          <w:szCs w:val="24"/>
        </w:rPr>
        <w:t>延时。</w:t>
      </w:r>
    </w:p>
    <w:p w:rsidR="00171831" w:rsidRDefault="00F52870">
      <w:pPr>
        <w:ind w:firstLine="464"/>
        <w:jc w:val="both"/>
        <w:rPr>
          <w:spacing w:val="-8"/>
          <w:sz w:val="24"/>
          <w:szCs w:val="24"/>
        </w:rPr>
      </w:pPr>
      <w:r>
        <w:rPr>
          <w:spacing w:val="-8"/>
          <w:sz w:val="24"/>
          <w:szCs w:val="24"/>
        </w:rPr>
        <w:t>备注：本赛项不需要建立局域网、不需要服务器和交换机。</w:t>
      </w:r>
    </w:p>
    <w:p w:rsidR="00171831" w:rsidRDefault="00F52870">
      <w:pPr>
        <w:ind w:firstLine="466"/>
        <w:jc w:val="both"/>
        <w:rPr>
          <w:b/>
          <w:bCs/>
          <w:spacing w:val="-8"/>
          <w:sz w:val="24"/>
          <w:szCs w:val="24"/>
        </w:rPr>
      </w:pPr>
      <w:r>
        <w:rPr>
          <w:b/>
          <w:bCs/>
          <w:spacing w:val="-8"/>
          <w:sz w:val="24"/>
          <w:szCs w:val="24"/>
        </w:rPr>
        <w:t>（二）</w:t>
      </w:r>
      <w:r>
        <w:rPr>
          <w:rFonts w:hint="eastAsia"/>
          <w:b/>
          <w:bCs/>
          <w:spacing w:val="-8"/>
          <w:sz w:val="24"/>
          <w:szCs w:val="24"/>
        </w:rPr>
        <w:t>任务书、</w:t>
      </w:r>
      <w:r>
        <w:rPr>
          <w:b/>
          <w:bCs/>
          <w:spacing w:val="-8"/>
          <w:sz w:val="24"/>
          <w:szCs w:val="24"/>
        </w:rPr>
        <w:t>U盘问</w:t>
      </w:r>
      <w:proofErr w:type="gramStart"/>
      <w:r>
        <w:rPr>
          <w:b/>
          <w:bCs/>
          <w:spacing w:val="-8"/>
          <w:sz w:val="24"/>
          <w:szCs w:val="24"/>
        </w:rPr>
        <w:t>题处理</w:t>
      </w:r>
      <w:proofErr w:type="gramEnd"/>
      <w:r>
        <w:rPr>
          <w:b/>
          <w:bCs/>
          <w:spacing w:val="-8"/>
          <w:sz w:val="24"/>
          <w:szCs w:val="24"/>
        </w:rPr>
        <w:t>预案</w:t>
      </w:r>
    </w:p>
    <w:p w:rsidR="00171831" w:rsidRDefault="00F52870">
      <w:pPr>
        <w:ind w:firstLine="464"/>
        <w:jc w:val="both"/>
        <w:rPr>
          <w:spacing w:val="-8"/>
          <w:sz w:val="24"/>
          <w:szCs w:val="24"/>
        </w:rPr>
      </w:pPr>
      <w:proofErr w:type="gramStart"/>
      <w:r>
        <w:rPr>
          <w:spacing w:val="-8"/>
          <w:sz w:val="24"/>
          <w:szCs w:val="24"/>
        </w:rPr>
        <w:t>若任务</w:t>
      </w:r>
      <w:proofErr w:type="gramEnd"/>
      <w:r>
        <w:rPr>
          <w:spacing w:val="-8"/>
          <w:sz w:val="24"/>
          <w:szCs w:val="24"/>
        </w:rPr>
        <w:t>书如出现缺页、字迹不清等问题，参赛选手由队长举手示意裁判，在现场裁判确定情况后，可更换</w:t>
      </w:r>
      <w:r>
        <w:rPr>
          <w:rFonts w:hint="eastAsia"/>
          <w:spacing w:val="-8"/>
          <w:sz w:val="24"/>
          <w:szCs w:val="24"/>
        </w:rPr>
        <w:t>任务书</w:t>
      </w:r>
      <w:r>
        <w:rPr>
          <w:spacing w:val="-8"/>
          <w:sz w:val="24"/>
          <w:szCs w:val="24"/>
        </w:rPr>
        <w:t>。若U盘出现不能读写等问题，参赛选手由队长举手示意裁判，在现场裁判确定情况后，可更换U盘。</w:t>
      </w:r>
    </w:p>
    <w:p w:rsidR="00171831" w:rsidRDefault="00F52870">
      <w:pPr>
        <w:ind w:firstLine="466"/>
        <w:jc w:val="both"/>
        <w:rPr>
          <w:b/>
          <w:bCs/>
          <w:spacing w:val="-8"/>
          <w:sz w:val="24"/>
          <w:szCs w:val="24"/>
        </w:rPr>
      </w:pPr>
      <w:r>
        <w:rPr>
          <w:b/>
          <w:bCs/>
          <w:spacing w:val="-8"/>
          <w:sz w:val="24"/>
          <w:szCs w:val="24"/>
        </w:rPr>
        <w:t>（三）重大问题处理预案</w:t>
      </w:r>
    </w:p>
    <w:p w:rsidR="00171831" w:rsidRDefault="00F52870">
      <w:pPr>
        <w:ind w:firstLine="464"/>
        <w:jc w:val="both"/>
        <w:rPr>
          <w:spacing w:val="-8"/>
          <w:sz w:val="24"/>
          <w:szCs w:val="24"/>
        </w:rPr>
      </w:pPr>
      <w:r>
        <w:rPr>
          <w:spacing w:val="-8"/>
          <w:sz w:val="24"/>
          <w:szCs w:val="24"/>
        </w:rPr>
        <w:lastRenderedPageBreak/>
        <w:t>赛场若出现重大突发事件或重大安全问题，经赛项执委会和专家组同意，暂停比赛，并由涉及人员有关领导，如裁判长、领队执委会领导和承办校负责人等协调处理解决，并按照《全</w:t>
      </w:r>
      <w:r>
        <w:rPr>
          <w:rFonts w:hint="eastAsia"/>
          <w:spacing w:val="-8"/>
          <w:sz w:val="24"/>
          <w:szCs w:val="24"/>
        </w:rPr>
        <w:t>省</w:t>
      </w:r>
      <w:r>
        <w:rPr>
          <w:spacing w:val="-8"/>
          <w:sz w:val="24"/>
          <w:szCs w:val="24"/>
        </w:rPr>
        <w:t>职业院校技能大赛制度汇编》要求执行。</w:t>
      </w:r>
    </w:p>
    <w:p w:rsidR="00171831" w:rsidRDefault="00F52870">
      <w:pPr>
        <w:ind w:firstLine="464"/>
        <w:jc w:val="both"/>
        <w:rPr>
          <w:spacing w:val="-8"/>
          <w:sz w:val="24"/>
          <w:szCs w:val="24"/>
        </w:rPr>
      </w:pPr>
      <w:r>
        <w:rPr>
          <w:spacing w:val="-8"/>
          <w:sz w:val="24"/>
          <w:szCs w:val="24"/>
        </w:rPr>
        <w:t>赛场若发生意外伤害、意外疾病等重大事故，裁判长立即中止相关人员比赛，第一时间由承办校医疗站校医抢救，并呼叫120送往医院处理。</w:t>
      </w:r>
    </w:p>
    <w:p w:rsidR="00171831" w:rsidRDefault="00F52870">
      <w:pPr>
        <w:ind w:firstLine="466"/>
        <w:jc w:val="both"/>
        <w:rPr>
          <w:b/>
          <w:bCs/>
          <w:spacing w:val="-8"/>
          <w:sz w:val="24"/>
          <w:szCs w:val="24"/>
        </w:rPr>
      </w:pPr>
      <w:bookmarkStart w:id="33" w:name="（一）参赛队须知"/>
      <w:bookmarkStart w:id="34" w:name="十四、赛项安全"/>
      <w:bookmarkEnd w:id="33"/>
      <w:bookmarkEnd w:id="34"/>
      <w:r>
        <w:rPr>
          <w:b/>
          <w:bCs/>
          <w:spacing w:val="-8"/>
          <w:sz w:val="24"/>
          <w:szCs w:val="24"/>
        </w:rPr>
        <w:t>（</w:t>
      </w:r>
      <w:r>
        <w:rPr>
          <w:rFonts w:hint="eastAsia"/>
          <w:b/>
          <w:bCs/>
          <w:spacing w:val="-8"/>
          <w:sz w:val="24"/>
          <w:szCs w:val="24"/>
        </w:rPr>
        <w:t>四</w:t>
      </w:r>
      <w:r>
        <w:rPr>
          <w:b/>
          <w:bCs/>
          <w:spacing w:val="-8"/>
          <w:sz w:val="24"/>
          <w:szCs w:val="24"/>
        </w:rPr>
        <w:t>）参赛队须知</w:t>
      </w:r>
    </w:p>
    <w:p w:rsidR="00171831" w:rsidRDefault="00F52870">
      <w:pPr>
        <w:ind w:firstLine="464"/>
        <w:jc w:val="both"/>
        <w:rPr>
          <w:spacing w:val="-8"/>
          <w:sz w:val="24"/>
          <w:szCs w:val="24"/>
        </w:rPr>
      </w:pPr>
      <w:r>
        <w:rPr>
          <w:rFonts w:hint="eastAsia"/>
          <w:spacing w:val="-8"/>
          <w:sz w:val="24"/>
          <w:szCs w:val="24"/>
        </w:rPr>
        <w:t>1</w:t>
      </w:r>
      <w:r>
        <w:rPr>
          <w:spacing w:val="-8"/>
          <w:sz w:val="24"/>
          <w:szCs w:val="24"/>
        </w:rPr>
        <w:t>.参赛队应该参加赛项承办单位组织的各项赛事活动。</w:t>
      </w:r>
    </w:p>
    <w:p w:rsidR="00171831" w:rsidRDefault="00F52870">
      <w:pPr>
        <w:ind w:firstLine="464"/>
        <w:jc w:val="both"/>
        <w:rPr>
          <w:spacing w:val="-8"/>
          <w:sz w:val="24"/>
          <w:szCs w:val="24"/>
        </w:rPr>
      </w:pPr>
      <w:r>
        <w:rPr>
          <w:rFonts w:hint="eastAsia"/>
          <w:spacing w:val="-8"/>
          <w:sz w:val="24"/>
          <w:szCs w:val="24"/>
        </w:rPr>
        <w:t>2</w:t>
      </w:r>
      <w:r>
        <w:rPr>
          <w:spacing w:val="-8"/>
          <w:sz w:val="24"/>
          <w:szCs w:val="24"/>
        </w:rPr>
        <w:t>.在赛事期间，领队及参赛队其他成员不得私自接触裁判，凡发现有弄虚作假者，取消其参赛资格，成绩无效。</w:t>
      </w:r>
    </w:p>
    <w:p w:rsidR="00171831" w:rsidRDefault="00F52870">
      <w:pPr>
        <w:ind w:firstLine="464"/>
        <w:jc w:val="both"/>
        <w:rPr>
          <w:spacing w:val="-8"/>
          <w:sz w:val="24"/>
          <w:szCs w:val="24"/>
        </w:rPr>
      </w:pPr>
      <w:r>
        <w:rPr>
          <w:rFonts w:hint="eastAsia"/>
          <w:spacing w:val="-8"/>
          <w:sz w:val="24"/>
          <w:szCs w:val="24"/>
        </w:rPr>
        <w:t>3</w:t>
      </w:r>
      <w:r>
        <w:rPr>
          <w:spacing w:val="-8"/>
          <w:sz w:val="24"/>
          <w:szCs w:val="24"/>
        </w:rPr>
        <w:t>.所有参赛人员须按照赛项规程要求按照完成赛项评价工作。</w:t>
      </w:r>
    </w:p>
    <w:p w:rsidR="00171831" w:rsidRDefault="00F52870">
      <w:pPr>
        <w:ind w:firstLine="464"/>
        <w:jc w:val="both"/>
        <w:rPr>
          <w:spacing w:val="-8"/>
          <w:sz w:val="24"/>
          <w:szCs w:val="24"/>
        </w:rPr>
      </w:pPr>
      <w:r>
        <w:rPr>
          <w:rFonts w:hint="eastAsia"/>
          <w:spacing w:val="-8"/>
          <w:sz w:val="24"/>
          <w:szCs w:val="24"/>
        </w:rPr>
        <w:t>4</w:t>
      </w:r>
      <w:r>
        <w:rPr>
          <w:spacing w:val="-8"/>
          <w:sz w:val="24"/>
          <w:szCs w:val="24"/>
        </w:rPr>
        <w:t>.对于有碍比赛公正和比赛正常进行的参赛队，视其情节轻重，按照《全国职业院校技能大赛奖惩办法》给予警告、取消比赛成绩、通报批评等处理。其中，对于比赛过程及有关活动造成重大影响的，以适当方式通告参赛院校或其所属地区的教育行政主管部门依据有关规定给予行政或纪律处分，同时停止该院校参加全</w:t>
      </w:r>
      <w:r>
        <w:rPr>
          <w:rFonts w:hint="eastAsia"/>
          <w:spacing w:val="-8"/>
          <w:sz w:val="24"/>
          <w:szCs w:val="24"/>
        </w:rPr>
        <w:t>省</w:t>
      </w:r>
      <w:r>
        <w:rPr>
          <w:spacing w:val="-8"/>
          <w:sz w:val="24"/>
          <w:szCs w:val="24"/>
        </w:rPr>
        <w:t>职业院校技能大赛1年。涉及刑事犯罪的移交司法机关处理。</w:t>
      </w:r>
    </w:p>
    <w:p w:rsidR="00171831" w:rsidRDefault="00F52870">
      <w:pPr>
        <w:ind w:firstLine="466"/>
        <w:jc w:val="both"/>
        <w:rPr>
          <w:b/>
          <w:bCs/>
          <w:spacing w:val="-8"/>
          <w:sz w:val="24"/>
          <w:szCs w:val="24"/>
        </w:rPr>
      </w:pPr>
      <w:bookmarkStart w:id="35" w:name="（二）参赛队领队须知"/>
      <w:bookmarkEnd w:id="35"/>
      <w:r>
        <w:rPr>
          <w:b/>
          <w:bCs/>
          <w:spacing w:val="-8"/>
          <w:sz w:val="24"/>
          <w:szCs w:val="24"/>
        </w:rPr>
        <w:t>（</w:t>
      </w:r>
      <w:r>
        <w:rPr>
          <w:rFonts w:hint="eastAsia"/>
          <w:b/>
          <w:bCs/>
          <w:spacing w:val="-8"/>
          <w:sz w:val="24"/>
          <w:szCs w:val="24"/>
        </w:rPr>
        <w:t>五</w:t>
      </w:r>
      <w:r>
        <w:rPr>
          <w:b/>
          <w:bCs/>
          <w:spacing w:val="-8"/>
          <w:sz w:val="24"/>
          <w:szCs w:val="24"/>
        </w:rPr>
        <w:t>）参赛队领队须知</w:t>
      </w:r>
    </w:p>
    <w:p w:rsidR="00171831" w:rsidRDefault="00F52870">
      <w:pPr>
        <w:ind w:firstLine="464"/>
        <w:jc w:val="both"/>
        <w:rPr>
          <w:spacing w:val="-8"/>
          <w:sz w:val="24"/>
          <w:szCs w:val="24"/>
        </w:rPr>
      </w:pPr>
      <w:r>
        <w:rPr>
          <w:rFonts w:hint="eastAsia"/>
          <w:spacing w:val="-8"/>
          <w:sz w:val="24"/>
          <w:szCs w:val="24"/>
        </w:rPr>
        <w:t>1</w:t>
      </w:r>
      <w:r>
        <w:rPr>
          <w:spacing w:val="-8"/>
          <w:sz w:val="24"/>
          <w:szCs w:val="24"/>
        </w:rPr>
        <w:t>.领队应按时参加赛前领队会议，不得无故缺席。</w:t>
      </w:r>
    </w:p>
    <w:p w:rsidR="00171831" w:rsidRDefault="00F52870">
      <w:pPr>
        <w:ind w:firstLine="464"/>
        <w:jc w:val="both"/>
        <w:rPr>
          <w:spacing w:val="-8"/>
          <w:sz w:val="24"/>
          <w:szCs w:val="24"/>
        </w:rPr>
      </w:pPr>
      <w:r>
        <w:rPr>
          <w:rFonts w:hint="eastAsia"/>
          <w:spacing w:val="-8"/>
          <w:sz w:val="24"/>
          <w:szCs w:val="24"/>
        </w:rPr>
        <w:t>2</w:t>
      </w:r>
      <w:r>
        <w:rPr>
          <w:spacing w:val="-8"/>
          <w:sz w:val="24"/>
          <w:szCs w:val="24"/>
        </w:rPr>
        <w:t>.领队负责组织本省参赛队参加各项赛事活动。</w:t>
      </w:r>
    </w:p>
    <w:p w:rsidR="00171831" w:rsidRDefault="00F52870">
      <w:pPr>
        <w:ind w:firstLine="464"/>
        <w:jc w:val="both"/>
        <w:rPr>
          <w:spacing w:val="-8"/>
          <w:sz w:val="24"/>
          <w:szCs w:val="24"/>
        </w:rPr>
      </w:pPr>
      <w:r>
        <w:rPr>
          <w:rFonts w:hint="eastAsia"/>
          <w:spacing w:val="-8"/>
          <w:sz w:val="24"/>
          <w:szCs w:val="24"/>
        </w:rPr>
        <w:t>3</w:t>
      </w:r>
      <w:r>
        <w:rPr>
          <w:spacing w:val="-8"/>
          <w:sz w:val="24"/>
          <w:szCs w:val="24"/>
        </w:rPr>
        <w:t>.领队应积极做好本省参赛队的服务工作，协调各参赛队与赛项组织机构、承办院校的对接。</w:t>
      </w:r>
    </w:p>
    <w:p w:rsidR="00171831" w:rsidRDefault="00F52870">
      <w:pPr>
        <w:ind w:firstLine="464"/>
        <w:jc w:val="both"/>
        <w:rPr>
          <w:spacing w:val="-8"/>
          <w:sz w:val="24"/>
          <w:szCs w:val="24"/>
        </w:rPr>
      </w:pPr>
      <w:r>
        <w:rPr>
          <w:rFonts w:hint="eastAsia"/>
          <w:spacing w:val="-8"/>
          <w:sz w:val="24"/>
          <w:szCs w:val="24"/>
        </w:rPr>
        <w:t>4</w:t>
      </w:r>
      <w:r>
        <w:rPr>
          <w:spacing w:val="-8"/>
          <w:sz w:val="24"/>
          <w:szCs w:val="24"/>
        </w:rPr>
        <w:t>.参赛队认为存在不符合竞赛规定的设备、工具、软件，有失公正的评判、奖励，以及工作人员的违规行为等情况时，须由领队在该赛项竞赛结束后1小时内，向赛项监督仲裁组提交书面申诉材料。各参赛队领队应带头服从和执行申诉的最终仲裁结果，并要求指导教师、选手服从和执行。</w:t>
      </w:r>
    </w:p>
    <w:p w:rsidR="00171831" w:rsidRDefault="00F52870">
      <w:pPr>
        <w:ind w:firstLine="466"/>
        <w:jc w:val="both"/>
        <w:rPr>
          <w:b/>
          <w:bCs/>
          <w:spacing w:val="-8"/>
          <w:sz w:val="24"/>
          <w:szCs w:val="24"/>
        </w:rPr>
      </w:pPr>
      <w:r>
        <w:rPr>
          <w:b/>
          <w:bCs/>
          <w:spacing w:val="-8"/>
          <w:sz w:val="24"/>
          <w:szCs w:val="24"/>
        </w:rPr>
        <w:t>（</w:t>
      </w:r>
      <w:r>
        <w:rPr>
          <w:rFonts w:hint="eastAsia"/>
          <w:b/>
          <w:bCs/>
          <w:spacing w:val="-8"/>
          <w:sz w:val="24"/>
          <w:szCs w:val="24"/>
        </w:rPr>
        <w:t>六</w:t>
      </w:r>
      <w:r>
        <w:rPr>
          <w:b/>
          <w:bCs/>
          <w:spacing w:val="-8"/>
          <w:sz w:val="24"/>
          <w:szCs w:val="24"/>
        </w:rPr>
        <w:t>）指导教师须知</w:t>
      </w:r>
    </w:p>
    <w:p w:rsidR="00171831" w:rsidRDefault="00F52870">
      <w:pPr>
        <w:ind w:firstLine="464"/>
        <w:jc w:val="both"/>
        <w:rPr>
          <w:spacing w:val="-8"/>
          <w:sz w:val="24"/>
          <w:szCs w:val="24"/>
        </w:rPr>
      </w:pPr>
      <w:r>
        <w:rPr>
          <w:rFonts w:hint="eastAsia"/>
          <w:spacing w:val="-8"/>
          <w:sz w:val="24"/>
          <w:szCs w:val="24"/>
        </w:rPr>
        <w:t>1</w:t>
      </w:r>
      <w:r>
        <w:rPr>
          <w:spacing w:val="-8"/>
          <w:sz w:val="24"/>
          <w:szCs w:val="24"/>
        </w:rPr>
        <w:t>.各参赛代表队要发扬良好道德风尚，听从指挥，服从裁判，不弄虚作假。如发现弄虚作假者，取消参赛资格，名次无效。</w:t>
      </w:r>
    </w:p>
    <w:p w:rsidR="00171831" w:rsidRDefault="00F52870">
      <w:pPr>
        <w:ind w:firstLine="464"/>
        <w:jc w:val="both"/>
        <w:rPr>
          <w:spacing w:val="-8"/>
          <w:sz w:val="24"/>
          <w:szCs w:val="24"/>
        </w:rPr>
      </w:pPr>
      <w:r>
        <w:rPr>
          <w:rFonts w:hint="eastAsia"/>
          <w:spacing w:val="-8"/>
          <w:sz w:val="24"/>
          <w:szCs w:val="24"/>
        </w:rPr>
        <w:t>2</w:t>
      </w:r>
      <w:r>
        <w:rPr>
          <w:spacing w:val="-8"/>
          <w:sz w:val="24"/>
          <w:szCs w:val="24"/>
        </w:rPr>
        <w:t>.各代表队领队要坚决执行竞赛的各项规定，加强对参赛人员的管理，做好赛前准备工作，督促选手带好证件等竞赛相关材料。</w:t>
      </w:r>
    </w:p>
    <w:p w:rsidR="00171831" w:rsidRDefault="00F52870">
      <w:pPr>
        <w:ind w:firstLine="464"/>
        <w:jc w:val="both"/>
        <w:rPr>
          <w:spacing w:val="-8"/>
          <w:sz w:val="24"/>
          <w:szCs w:val="24"/>
        </w:rPr>
      </w:pPr>
      <w:r>
        <w:rPr>
          <w:spacing w:val="-8"/>
          <w:sz w:val="24"/>
          <w:szCs w:val="24"/>
        </w:rPr>
        <w:t>3.竞赛过程中，除参加当场次竞赛的选手、执行裁判员、现场工作人员和经批</w:t>
      </w:r>
      <w:r>
        <w:rPr>
          <w:spacing w:val="-8"/>
          <w:sz w:val="24"/>
          <w:szCs w:val="24"/>
        </w:rPr>
        <w:lastRenderedPageBreak/>
        <w:t>准的人员外，领队、指导教师及其他人员一律不得进入竞赛现场。</w:t>
      </w:r>
    </w:p>
    <w:p w:rsidR="00171831" w:rsidRDefault="00F52870">
      <w:pPr>
        <w:ind w:firstLine="464"/>
        <w:jc w:val="both"/>
        <w:rPr>
          <w:spacing w:val="-8"/>
          <w:sz w:val="24"/>
          <w:szCs w:val="24"/>
        </w:rPr>
      </w:pPr>
      <w:r>
        <w:rPr>
          <w:rFonts w:hint="eastAsia"/>
          <w:spacing w:val="-8"/>
          <w:sz w:val="24"/>
          <w:szCs w:val="24"/>
        </w:rPr>
        <w:t>4</w:t>
      </w:r>
      <w:r>
        <w:rPr>
          <w:spacing w:val="-8"/>
          <w:sz w:val="24"/>
          <w:szCs w:val="24"/>
        </w:rPr>
        <w:t>.参赛代表队若对竞赛过程有异议，在规定的时间内由领队向赛项仲裁工作组提出书面报告。</w:t>
      </w:r>
    </w:p>
    <w:p w:rsidR="00171831" w:rsidRDefault="00F52870">
      <w:pPr>
        <w:ind w:firstLine="464"/>
        <w:jc w:val="both"/>
        <w:rPr>
          <w:spacing w:val="-8"/>
          <w:sz w:val="24"/>
          <w:szCs w:val="24"/>
        </w:rPr>
      </w:pPr>
      <w:r>
        <w:rPr>
          <w:rFonts w:hint="eastAsia"/>
          <w:spacing w:val="-8"/>
          <w:sz w:val="24"/>
          <w:szCs w:val="24"/>
        </w:rPr>
        <w:t>5</w:t>
      </w:r>
      <w:r>
        <w:rPr>
          <w:spacing w:val="-8"/>
          <w:sz w:val="24"/>
          <w:szCs w:val="24"/>
        </w:rPr>
        <w:t>.对申诉的仲裁结果，领队要带头服从和执行，并做好选手工作。参赛选手不得因申诉或对处理意见不服而停止竞赛，否则以弃权处理。</w:t>
      </w:r>
    </w:p>
    <w:p w:rsidR="00171831" w:rsidRDefault="00F52870">
      <w:pPr>
        <w:ind w:firstLine="464"/>
        <w:jc w:val="both"/>
        <w:rPr>
          <w:spacing w:val="-8"/>
          <w:sz w:val="24"/>
          <w:szCs w:val="24"/>
        </w:rPr>
      </w:pPr>
      <w:r>
        <w:rPr>
          <w:rFonts w:hint="eastAsia"/>
          <w:spacing w:val="-8"/>
          <w:sz w:val="24"/>
          <w:szCs w:val="24"/>
        </w:rPr>
        <w:t>6</w:t>
      </w:r>
      <w:r>
        <w:rPr>
          <w:spacing w:val="-8"/>
          <w:sz w:val="24"/>
          <w:szCs w:val="24"/>
        </w:rPr>
        <w:t>.指导老师应及时查看大赛专用网页有关赛项的通知和内容，认真研究和掌握本赛项竞赛的规程、技术规范和赛场要求，指导选手做好赛前的一切技术准备和竞赛准备。</w:t>
      </w:r>
    </w:p>
    <w:p w:rsidR="00171831" w:rsidRDefault="00F52870">
      <w:pPr>
        <w:ind w:firstLine="466"/>
        <w:jc w:val="both"/>
        <w:rPr>
          <w:b/>
          <w:bCs/>
          <w:spacing w:val="-8"/>
          <w:sz w:val="24"/>
          <w:szCs w:val="24"/>
        </w:rPr>
      </w:pPr>
      <w:r>
        <w:rPr>
          <w:b/>
          <w:bCs/>
          <w:spacing w:val="-8"/>
          <w:sz w:val="24"/>
          <w:szCs w:val="24"/>
        </w:rPr>
        <w:t>（</w:t>
      </w:r>
      <w:r>
        <w:rPr>
          <w:rFonts w:hint="eastAsia"/>
          <w:b/>
          <w:bCs/>
          <w:spacing w:val="-8"/>
          <w:sz w:val="24"/>
          <w:szCs w:val="24"/>
        </w:rPr>
        <w:t>七</w:t>
      </w:r>
      <w:r>
        <w:rPr>
          <w:b/>
          <w:bCs/>
          <w:spacing w:val="-8"/>
          <w:sz w:val="24"/>
          <w:szCs w:val="24"/>
        </w:rPr>
        <w:t>）参赛选手须知</w:t>
      </w:r>
    </w:p>
    <w:p w:rsidR="00171831" w:rsidRDefault="00F52870">
      <w:pPr>
        <w:ind w:firstLine="464"/>
        <w:jc w:val="both"/>
        <w:rPr>
          <w:spacing w:val="-8"/>
          <w:sz w:val="24"/>
          <w:szCs w:val="24"/>
        </w:rPr>
      </w:pPr>
      <w:r>
        <w:rPr>
          <w:rFonts w:hint="eastAsia"/>
          <w:spacing w:val="-8"/>
          <w:sz w:val="24"/>
          <w:szCs w:val="24"/>
        </w:rPr>
        <w:t>1</w:t>
      </w:r>
      <w:r>
        <w:rPr>
          <w:spacing w:val="-8"/>
          <w:sz w:val="24"/>
          <w:szCs w:val="24"/>
        </w:rPr>
        <w:t>.参赛选手应严格遵守赛场规章、操作规程和工艺准则，保证人身及设备安全，接受裁判员的监督和警示，文明竞赛。</w:t>
      </w:r>
    </w:p>
    <w:p w:rsidR="00171831" w:rsidRDefault="00F52870">
      <w:pPr>
        <w:ind w:firstLine="464"/>
        <w:jc w:val="both"/>
        <w:rPr>
          <w:spacing w:val="-8"/>
          <w:sz w:val="24"/>
          <w:szCs w:val="24"/>
        </w:rPr>
      </w:pPr>
      <w:r>
        <w:rPr>
          <w:rFonts w:hint="eastAsia"/>
          <w:spacing w:val="-8"/>
          <w:sz w:val="24"/>
          <w:szCs w:val="24"/>
        </w:rPr>
        <w:t>2</w:t>
      </w:r>
      <w:r>
        <w:rPr>
          <w:spacing w:val="-8"/>
          <w:sz w:val="24"/>
          <w:szCs w:val="24"/>
        </w:rPr>
        <w:t>.参赛选手应按照规定时间抵达赛场，凭身份证、学生证，以及统一发放的参赛证，完成入场检录、抽签确定竞赛工位号，不得迟到早退。</w:t>
      </w:r>
    </w:p>
    <w:p w:rsidR="00171831" w:rsidRDefault="00F52870">
      <w:pPr>
        <w:ind w:firstLine="464"/>
        <w:jc w:val="both"/>
        <w:rPr>
          <w:spacing w:val="-8"/>
          <w:sz w:val="24"/>
          <w:szCs w:val="24"/>
        </w:rPr>
      </w:pPr>
      <w:r>
        <w:rPr>
          <w:rFonts w:hint="eastAsia"/>
          <w:spacing w:val="-8"/>
          <w:sz w:val="24"/>
          <w:szCs w:val="24"/>
        </w:rPr>
        <w:t>3</w:t>
      </w:r>
      <w:r>
        <w:rPr>
          <w:spacing w:val="-8"/>
          <w:sz w:val="24"/>
          <w:szCs w:val="24"/>
        </w:rPr>
        <w:t>.参赛选手进入赛场前，须将身份证、学生证、参赛证交由检录人员统一保管，不得带入场内。</w:t>
      </w:r>
    </w:p>
    <w:p w:rsidR="00171831" w:rsidRDefault="00F52870">
      <w:pPr>
        <w:ind w:firstLine="464"/>
        <w:jc w:val="both"/>
        <w:rPr>
          <w:spacing w:val="-8"/>
          <w:sz w:val="24"/>
          <w:szCs w:val="24"/>
        </w:rPr>
      </w:pPr>
      <w:r>
        <w:rPr>
          <w:rFonts w:hint="eastAsia"/>
          <w:spacing w:val="-8"/>
          <w:sz w:val="24"/>
          <w:szCs w:val="24"/>
        </w:rPr>
        <w:t>4</w:t>
      </w:r>
      <w:r>
        <w:rPr>
          <w:spacing w:val="-8"/>
          <w:sz w:val="24"/>
          <w:szCs w:val="24"/>
        </w:rPr>
        <w:t>.参赛选手凭竞赛工位号进入赛场，不允许携带任何电子设备及其他资料、用品。</w:t>
      </w:r>
    </w:p>
    <w:p w:rsidR="00171831" w:rsidRDefault="00F52870">
      <w:pPr>
        <w:ind w:firstLine="464"/>
        <w:jc w:val="both"/>
        <w:rPr>
          <w:spacing w:val="-8"/>
          <w:sz w:val="24"/>
          <w:szCs w:val="24"/>
        </w:rPr>
      </w:pPr>
      <w:r>
        <w:rPr>
          <w:rFonts w:hint="eastAsia"/>
          <w:spacing w:val="-8"/>
          <w:sz w:val="24"/>
          <w:szCs w:val="24"/>
        </w:rPr>
        <w:t>5</w:t>
      </w:r>
      <w:r>
        <w:rPr>
          <w:spacing w:val="-8"/>
          <w:sz w:val="24"/>
          <w:szCs w:val="24"/>
        </w:rPr>
        <w:t>.参赛选手应在规定的时间段进入赛场，认真核对竞赛工位号， 在指定位置就座。</w:t>
      </w:r>
    </w:p>
    <w:p w:rsidR="00171831" w:rsidRDefault="00F52870">
      <w:pPr>
        <w:ind w:firstLine="464"/>
        <w:jc w:val="both"/>
        <w:rPr>
          <w:spacing w:val="-8"/>
          <w:sz w:val="24"/>
          <w:szCs w:val="24"/>
        </w:rPr>
      </w:pPr>
      <w:r>
        <w:rPr>
          <w:rFonts w:hint="eastAsia"/>
          <w:spacing w:val="-8"/>
          <w:sz w:val="24"/>
          <w:szCs w:val="24"/>
        </w:rPr>
        <w:t>6</w:t>
      </w:r>
      <w:r>
        <w:rPr>
          <w:spacing w:val="-8"/>
          <w:sz w:val="24"/>
          <w:szCs w:val="24"/>
        </w:rPr>
        <w:t>.参赛选手入场后，迅速确认竞赛设备状况，填写相关确认文件，并由参赛队长确认签字（竞赛工位号）。</w:t>
      </w:r>
    </w:p>
    <w:p w:rsidR="00171831" w:rsidRDefault="00F52870">
      <w:pPr>
        <w:ind w:firstLine="464"/>
        <w:jc w:val="both"/>
        <w:rPr>
          <w:spacing w:val="-8"/>
          <w:sz w:val="24"/>
          <w:szCs w:val="24"/>
        </w:rPr>
      </w:pPr>
      <w:r>
        <w:rPr>
          <w:spacing w:val="-8"/>
          <w:sz w:val="24"/>
          <w:szCs w:val="24"/>
        </w:rPr>
        <w:t>7.参赛选手在收到开赛信号前不得启动操作。在竞赛过程中，确因计算机软件或硬件故障，致使操作无法继续的，经裁判长确认，予以启用备用计算机。</w:t>
      </w:r>
    </w:p>
    <w:p w:rsidR="00171831" w:rsidRDefault="00F52870">
      <w:pPr>
        <w:ind w:firstLine="464"/>
        <w:jc w:val="both"/>
        <w:rPr>
          <w:spacing w:val="-8"/>
          <w:sz w:val="24"/>
          <w:szCs w:val="24"/>
        </w:rPr>
      </w:pPr>
      <w:r>
        <w:rPr>
          <w:rFonts w:hint="eastAsia"/>
          <w:spacing w:val="-8"/>
          <w:sz w:val="24"/>
          <w:szCs w:val="24"/>
        </w:rPr>
        <w:t>8</w:t>
      </w:r>
      <w:r>
        <w:rPr>
          <w:spacing w:val="-8"/>
          <w:sz w:val="24"/>
          <w:szCs w:val="24"/>
        </w:rPr>
        <w:t>.赛项任务书及相关资料，均保存在操作系统桌面的“大赛资料”中。参赛选手应在竞赛规定时间内完成任务书内容，将相应的文档等上传到平台指定位置。</w:t>
      </w:r>
    </w:p>
    <w:p w:rsidR="00171831" w:rsidRDefault="00F52870">
      <w:pPr>
        <w:ind w:firstLine="464"/>
        <w:jc w:val="both"/>
        <w:rPr>
          <w:spacing w:val="-8"/>
          <w:sz w:val="24"/>
          <w:szCs w:val="24"/>
        </w:rPr>
      </w:pPr>
      <w:r>
        <w:rPr>
          <w:rFonts w:hint="eastAsia"/>
          <w:spacing w:val="-8"/>
          <w:sz w:val="24"/>
          <w:szCs w:val="24"/>
        </w:rPr>
        <w:t>9</w:t>
      </w:r>
      <w:r>
        <w:rPr>
          <w:spacing w:val="-8"/>
          <w:sz w:val="24"/>
          <w:szCs w:val="24"/>
        </w:rPr>
        <w:t>.参赛选手需及时保存工作记录，以防止因操作系统异常及其他设备异常造成的数据丢失。对于因各种原因造成的数据丢失，由参赛选手自行负责。</w:t>
      </w:r>
    </w:p>
    <w:p w:rsidR="00171831" w:rsidRDefault="00F52870">
      <w:pPr>
        <w:ind w:firstLine="464"/>
        <w:jc w:val="both"/>
        <w:rPr>
          <w:spacing w:val="-8"/>
          <w:sz w:val="24"/>
          <w:szCs w:val="24"/>
        </w:rPr>
      </w:pPr>
      <w:r>
        <w:rPr>
          <w:rFonts w:hint="eastAsia"/>
          <w:spacing w:val="-8"/>
          <w:sz w:val="24"/>
          <w:szCs w:val="24"/>
        </w:rPr>
        <w:t>1</w:t>
      </w:r>
      <w:r>
        <w:rPr>
          <w:spacing w:val="-8"/>
          <w:sz w:val="24"/>
          <w:szCs w:val="24"/>
        </w:rPr>
        <w:t>0.参赛队所提交的答卷采用竞赛工位号进行标识，不得出现地名、校名、姓名、参赛证编号等信息，否则取消竞赛成绩。</w:t>
      </w:r>
    </w:p>
    <w:p w:rsidR="00171831" w:rsidRDefault="00F52870">
      <w:pPr>
        <w:ind w:firstLine="464"/>
        <w:jc w:val="both"/>
        <w:rPr>
          <w:spacing w:val="-8"/>
          <w:sz w:val="24"/>
          <w:szCs w:val="24"/>
        </w:rPr>
      </w:pPr>
      <w:r>
        <w:rPr>
          <w:rFonts w:hint="eastAsia"/>
          <w:spacing w:val="-8"/>
          <w:sz w:val="24"/>
          <w:szCs w:val="24"/>
        </w:rPr>
        <w:t>1</w:t>
      </w:r>
      <w:r>
        <w:rPr>
          <w:spacing w:val="-8"/>
          <w:sz w:val="24"/>
          <w:szCs w:val="24"/>
        </w:rPr>
        <w:t>1.竞赛过程中，因严重操作失误或安全事故不能进行比赛的（例如因操作原</w:t>
      </w:r>
      <w:r>
        <w:rPr>
          <w:spacing w:val="-8"/>
          <w:sz w:val="24"/>
          <w:szCs w:val="24"/>
        </w:rPr>
        <w:lastRenderedPageBreak/>
        <w:t>因发生短路导致赛场断电的、造成设备不能正常工作的），现场裁判员有权中止该队比赛。</w:t>
      </w:r>
    </w:p>
    <w:p w:rsidR="00171831" w:rsidRDefault="00F52870">
      <w:pPr>
        <w:ind w:firstLine="464"/>
        <w:jc w:val="both"/>
        <w:rPr>
          <w:spacing w:val="-8"/>
          <w:sz w:val="24"/>
          <w:szCs w:val="24"/>
        </w:rPr>
      </w:pPr>
      <w:r>
        <w:rPr>
          <w:rFonts w:hint="eastAsia"/>
          <w:spacing w:val="-8"/>
          <w:sz w:val="24"/>
          <w:szCs w:val="24"/>
        </w:rPr>
        <w:t>1</w:t>
      </w:r>
      <w:r>
        <w:rPr>
          <w:spacing w:val="-8"/>
          <w:sz w:val="24"/>
          <w:szCs w:val="24"/>
        </w:rPr>
        <w:t>2.参赛期间，选手连续工作，餐饮等由赛场统一提供。选手休息、就餐和如厕时间</w:t>
      </w:r>
      <w:proofErr w:type="gramStart"/>
      <w:r>
        <w:rPr>
          <w:spacing w:val="-8"/>
          <w:sz w:val="24"/>
          <w:szCs w:val="24"/>
        </w:rPr>
        <w:t>均计算</w:t>
      </w:r>
      <w:proofErr w:type="gramEnd"/>
      <w:r>
        <w:rPr>
          <w:spacing w:val="-8"/>
          <w:sz w:val="24"/>
          <w:szCs w:val="24"/>
        </w:rPr>
        <w:t>在比赛时间内。</w:t>
      </w:r>
    </w:p>
    <w:p w:rsidR="00171831" w:rsidRDefault="00F52870">
      <w:pPr>
        <w:ind w:firstLine="464"/>
        <w:jc w:val="both"/>
        <w:rPr>
          <w:spacing w:val="-8"/>
          <w:sz w:val="24"/>
          <w:szCs w:val="24"/>
        </w:rPr>
      </w:pPr>
      <w:r>
        <w:rPr>
          <w:rFonts w:hint="eastAsia"/>
          <w:spacing w:val="-8"/>
          <w:sz w:val="24"/>
          <w:szCs w:val="24"/>
        </w:rPr>
        <w:t>1</w:t>
      </w:r>
      <w:r>
        <w:rPr>
          <w:spacing w:val="-8"/>
          <w:sz w:val="24"/>
          <w:szCs w:val="24"/>
        </w:rPr>
        <w:t>3.在参赛期间，选手应注意保持工作环境及设备摆放符合生产操作规程。</w:t>
      </w:r>
    </w:p>
    <w:p w:rsidR="00171831" w:rsidRDefault="00F52870">
      <w:pPr>
        <w:ind w:firstLine="464"/>
        <w:jc w:val="both"/>
        <w:rPr>
          <w:spacing w:val="-8"/>
          <w:sz w:val="24"/>
          <w:szCs w:val="24"/>
        </w:rPr>
      </w:pPr>
      <w:r>
        <w:rPr>
          <w:rFonts w:hint="eastAsia"/>
          <w:spacing w:val="-8"/>
          <w:sz w:val="24"/>
          <w:szCs w:val="24"/>
        </w:rPr>
        <w:t>1</w:t>
      </w:r>
      <w:r>
        <w:rPr>
          <w:spacing w:val="-8"/>
          <w:sz w:val="24"/>
          <w:szCs w:val="24"/>
        </w:rPr>
        <w:t>4.在比赛中如遇非人为因素造成的设备故障，经裁判确认后，可向裁判长申请补足排除故障的时间。</w:t>
      </w:r>
    </w:p>
    <w:p w:rsidR="00171831" w:rsidRDefault="00F52870">
      <w:pPr>
        <w:ind w:firstLine="464"/>
        <w:jc w:val="both"/>
        <w:rPr>
          <w:spacing w:val="-8"/>
          <w:sz w:val="24"/>
          <w:szCs w:val="24"/>
        </w:rPr>
      </w:pPr>
      <w:r>
        <w:rPr>
          <w:rFonts w:hint="eastAsia"/>
          <w:spacing w:val="-8"/>
          <w:sz w:val="24"/>
          <w:szCs w:val="24"/>
        </w:rPr>
        <w:t>1</w:t>
      </w:r>
      <w:r>
        <w:rPr>
          <w:spacing w:val="-8"/>
          <w:sz w:val="24"/>
          <w:szCs w:val="24"/>
        </w:rPr>
        <w:t>5.参赛选手不得因各种原因提前结束比赛。如确因不可</w:t>
      </w:r>
      <w:proofErr w:type="gramStart"/>
      <w:r>
        <w:rPr>
          <w:spacing w:val="-8"/>
          <w:sz w:val="24"/>
          <w:szCs w:val="24"/>
        </w:rPr>
        <w:t>抗因素</w:t>
      </w:r>
      <w:proofErr w:type="gramEnd"/>
      <w:r>
        <w:rPr>
          <w:spacing w:val="-8"/>
          <w:sz w:val="24"/>
          <w:szCs w:val="24"/>
        </w:rPr>
        <w:t>需要离开赛场的，须向现场裁判员举手示意，经裁判员许可并完成记录后，方可离开。</w:t>
      </w:r>
    </w:p>
    <w:p w:rsidR="00171831" w:rsidRDefault="00F52870">
      <w:pPr>
        <w:ind w:firstLine="464"/>
        <w:jc w:val="both"/>
        <w:rPr>
          <w:spacing w:val="-8"/>
          <w:sz w:val="24"/>
          <w:szCs w:val="24"/>
        </w:rPr>
      </w:pPr>
      <w:r>
        <w:rPr>
          <w:rFonts w:hint="eastAsia"/>
          <w:spacing w:val="-8"/>
          <w:sz w:val="24"/>
          <w:szCs w:val="24"/>
        </w:rPr>
        <w:t>1</w:t>
      </w:r>
      <w:r>
        <w:rPr>
          <w:spacing w:val="-8"/>
          <w:sz w:val="24"/>
          <w:szCs w:val="24"/>
        </w:rPr>
        <w:t>6.凡在竞赛期间内提前离开的选手，不得返回赛场。</w:t>
      </w:r>
    </w:p>
    <w:p w:rsidR="00171831" w:rsidRDefault="00F52870">
      <w:pPr>
        <w:ind w:firstLine="464"/>
        <w:jc w:val="both"/>
        <w:rPr>
          <w:spacing w:val="-8"/>
          <w:sz w:val="24"/>
          <w:szCs w:val="24"/>
        </w:rPr>
      </w:pPr>
      <w:r>
        <w:rPr>
          <w:rFonts w:hint="eastAsia"/>
          <w:spacing w:val="-8"/>
          <w:sz w:val="24"/>
          <w:szCs w:val="24"/>
        </w:rPr>
        <w:t>1</w:t>
      </w:r>
      <w:r>
        <w:rPr>
          <w:spacing w:val="-8"/>
          <w:sz w:val="24"/>
          <w:szCs w:val="24"/>
        </w:rPr>
        <w:t>7.竞赛操作结束后，参赛选手需要根据任务书要求，将相关成果文件拷贝至U 盘，填写结束比赛相关确认文件，并由参赛队长签字确认（竞赛工位号）。因参赛选手未能按要求，将相应的文档等上传到平台指定位置及U 盘的，竞赛成绩计为零分。</w:t>
      </w:r>
    </w:p>
    <w:p w:rsidR="00171831" w:rsidRDefault="00F52870">
      <w:pPr>
        <w:ind w:firstLine="464"/>
        <w:jc w:val="both"/>
        <w:rPr>
          <w:spacing w:val="-8"/>
          <w:sz w:val="24"/>
          <w:szCs w:val="24"/>
        </w:rPr>
      </w:pPr>
      <w:r>
        <w:rPr>
          <w:rFonts w:hint="eastAsia"/>
          <w:spacing w:val="-8"/>
          <w:sz w:val="24"/>
          <w:szCs w:val="24"/>
        </w:rPr>
        <w:t>1</w:t>
      </w:r>
      <w:r>
        <w:rPr>
          <w:spacing w:val="-8"/>
          <w:sz w:val="24"/>
          <w:szCs w:val="24"/>
        </w:rPr>
        <w:t>8.竞赛时间终了，选手应全体起立，结束操作。将资料和工具整齐摆放在操作平台上，经工作人员清点后可离开赛场，离开赛场时不得带走任何资料。</w:t>
      </w:r>
    </w:p>
    <w:p w:rsidR="00171831" w:rsidRDefault="00F52870">
      <w:pPr>
        <w:ind w:firstLine="464"/>
        <w:jc w:val="both"/>
        <w:rPr>
          <w:spacing w:val="-8"/>
          <w:sz w:val="24"/>
          <w:szCs w:val="24"/>
        </w:rPr>
      </w:pPr>
      <w:r>
        <w:rPr>
          <w:rFonts w:hint="eastAsia"/>
          <w:spacing w:val="-8"/>
          <w:sz w:val="24"/>
          <w:szCs w:val="24"/>
        </w:rPr>
        <w:t>1</w:t>
      </w:r>
      <w:r>
        <w:rPr>
          <w:spacing w:val="-8"/>
          <w:sz w:val="24"/>
          <w:szCs w:val="24"/>
        </w:rPr>
        <w:t>9.在竞赛期间，未经执委会批准，参赛选手不得接受其他单位和个人进行的与竞赛内容相关的采访。参赛选手不得将竞赛的相关信息私自公布。</w:t>
      </w:r>
    </w:p>
    <w:p w:rsidR="00171831" w:rsidRDefault="00F52870">
      <w:pPr>
        <w:ind w:firstLine="464"/>
        <w:jc w:val="both"/>
        <w:rPr>
          <w:spacing w:val="-8"/>
          <w:sz w:val="24"/>
          <w:szCs w:val="24"/>
        </w:rPr>
      </w:pPr>
      <w:r>
        <w:rPr>
          <w:rFonts w:hint="eastAsia"/>
          <w:spacing w:val="-8"/>
          <w:sz w:val="24"/>
          <w:szCs w:val="24"/>
        </w:rPr>
        <w:t>2</w:t>
      </w:r>
      <w:r>
        <w:rPr>
          <w:spacing w:val="-8"/>
          <w:sz w:val="24"/>
          <w:szCs w:val="24"/>
        </w:rPr>
        <w:t>0.符合下列情形之一的参赛选手，经裁判组裁定后中止其竞赛:</w:t>
      </w:r>
    </w:p>
    <w:p w:rsidR="00171831" w:rsidRDefault="00F52870">
      <w:pPr>
        <w:ind w:firstLine="464"/>
        <w:jc w:val="both"/>
        <w:rPr>
          <w:spacing w:val="-8"/>
          <w:sz w:val="24"/>
          <w:szCs w:val="24"/>
        </w:rPr>
      </w:pPr>
      <w:r>
        <w:rPr>
          <w:rFonts w:hint="eastAsia"/>
          <w:spacing w:val="-8"/>
          <w:sz w:val="24"/>
          <w:szCs w:val="24"/>
        </w:rPr>
        <w:t>（1）</w:t>
      </w:r>
      <w:r>
        <w:rPr>
          <w:spacing w:val="-8"/>
          <w:sz w:val="24"/>
          <w:szCs w:val="24"/>
        </w:rPr>
        <w:t>不服从裁判员、监考员管理、扰乱赛场秩序、干扰其他参赛选手比赛，裁判员应提出警告，二次警告后无效，或情节特别严重，造成竞赛中止的，经裁判长确认，中止比赛，并取消竞赛资格和竞赛成绩。</w:t>
      </w:r>
    </w:p>
    <w:p w:rsidR="00171831" w:rsidRDefault="00F52870">
      <w:pPr>
        <w:ind w:firstLine="464"/>
        <w:jc w:val="both"/>
        <w:rPr>
          <w:spacing w:val="-8"/>
          <w:sz w:val="24"/>
          <w:szCs w:val="24"/>
        </w:rPr>
      </w:pPr>
      <w:r>
        <w:rPr>
          <w:rFonts w:hint="eastAsia"/>
          <w:spacing w:val="-8"/>
          <w:sz w:val="24"/>
          <w:szCs w:val="24"/>
        </w:rPr>
        <w:t>（2）</w:t>
      </w:r>
      <w:r>
        <w:rPr>
          <w:spacing w:val="-8"/>
          <w:sz w:val="24"/>
          <w:szCs w:val="24"/>
        </w:rPr>
        <w:t>竞赛过程中，由于选手人为造成计算机、仪器设备及工具等严重损坏，负责赔偿其损失，并由裁判组裁定其竞赛结束与否、是否保留竞赛资格、是否累计其有效竞赛成绩。</w:t>
      </w:r>
    </w:p>
    <w:p w:rsidR="00171831" w:rsidRDefault="00F52870">
      <w:pPr>
        <w:ind w:firstLine="464"/>
        <w:jc w:val="both"/>
        <w:rPr>
          <w:spacing w:val="-8"/>
          <w:sz w:val="24"/>
          <w:szCs w:val="24"/>
        </w:rPr>
      </w:pPr>
      <w:r>
        <w:rPr>
          <w:rFonts w:hint="eastAsia"/>
          <w:spacing w:val="-8"/>
          <w:sz w:val="24"/>
          <w:szCs w:val="24"/>
        </w:rPr>
        <w:t>（3）</w:t>
      </w:r>
      <w:r>
        <w:rPr>
          <w:spacing w:val="-8"/>
          <w:sz w:val="24"/>
          <w:szCs w:val="24"/>
        </w:rPr>
        <w:t>竞赛过程中，产生重大安全事故、或有产生重大安全事故隐患，经裁判员提示没有采取措施的，裁判员可暂停其竞赛，由裁判组裁定其竞赛结束，保留竞赛资格和有效竞赛成绩。</w:t>
      </w:r>
    </w:p>
    <w:p w:rsidR="00171831" w:rsidRDefault="00F52870">
      <w:pPr>
        <w:ind w:firstLine="466"/>
        <w:jc w:val="both"/>
        <w:rPr>
          <w:b/>
          <w:bCs/>
          <w:spacing w:val="-8"/>
          <w:sz w:val="24"/>
          <w:szCs w:val="24"/>
        </w:rPr>
      </w:pPr>
      <w:r>
        <w:rPr>
          <w:b/>
          <w:bCs/>
          <w:spacing w:val="-8"/>
          <w:sz w:val="24"/>
          <w:szCs w:val="24"/>
        </w:rPr>
        <w:t>（</w:t>
      </w:r>
      <w:r>
        <w:rPr>
          <w:rFonts w:hint="eastAsia"/>
          <w:b/>
          <w:bCs/>
          <w:spacing w:val="-8"/>
          <w:sz w:val="24"/>
          <w:szCs w:val="24"/>
        </w:rPr>
        <w:t>八</w:t>
      </w:r>
      <w:r>
        <w:rPr>
          <w:b/>
          <w:bCs/>
          <w:spacing w:val="-8"/>
          <w:sz w:val="24"/>
          <w:szCs w:val="24"/>
        </w:rPr>
        <w:t>）工作人员须知</w:t>
      </w:r>
    </w:p>
    <w:p w:rsidR="00171831" w:rsidRDefault="00F52870">
      <w:pPr>
        <w:ind w:firstLine="464"/>
        <w:jc w:val="both"/>
        <w:rPr>
          <w:spacing w:val="-8"/>
          <w:sz w:val="24"/>
          <w:szCs w:val="24"/>
        </w:rPr>
      </w:pPr>
      <w:r>
        <w:rPr>
          <w:rFonts w:hint="eastAsia"/>
          <w:spacing w:val="-8"/>
          <w:sz w:val="24"/>
          <w:szCs w:val="24"/>
        </w:rPr>
        <w:t>1</w:t>
      </w:r>
      <w:r>
        <w:rPr>
          <w:spacing w:val="-8"/>
          <w:sz w:val="24"/>
          <w:szCs w:val="24"/>
        </w:rPr>
        <w:t>.赛场工作人员由赛项执委会统一聘用并进行工作分工，进入竞赛现场须佩戴</w:t>
      </w:r>
      <w:r>
        <w:rPr>
          <w:spacing w:val="-8"/>
          <w:sz w:val="24"/>
          <w:szCs w:val="24"/>
        </w:rPr>
        <w:lastRenderedPageBreak/>
        <w:t>组委会统一提供的吊牌。</w:t>
      </w:r>
    </w:p>
    <w:p w:rsidR="00171831" w:rsidRDefault="00F52870">
      <w:pPr>
        <w:ind w:firstLine="464"/>
        <w:jc w:val="both"/>
        <w:rPr>
          <w:spacing w:val="-8"/>
          <w:sz w:val="24"/>
          <w:szCs w:val="24"/>
        </w:rPr>
      </w:pPr>
      <w:r>
        <w:rPr>
          <w:rFonts w:hint="eastAsia"/>
          <w:spacing w:val="-8"/>
          <w:sz w:val="24"/>
          <w:szCs w:val="24"/>
        </w:rPr>
        <w:t>2</w:t>
      </w:r>
      <w:r>
        <w:rPr>
          <w:spacing w:val="-8"/>
          <w:sz w:val="24"/>
          <w:szCs w:val="24"/>
        </w:rPr>
        <w:t>.赛场工作人员需服从赛项执委会的管理，严格执行赛项执委会制订的各项比赛规则，执行赛项执委会的工作安排，积极维护好赛场秩序，坚守岗位，为赛场提供有序的服务。</w:t>
      </w:r>
    </w:p>
    <w:p w:rsidR="00171831" w:rsidRDefault="00F52870">
      <w:pPr>
        <w:ind w:firstLine="464"/>
        <w:jc w:val="both"/>
        <w:rPr>
          <w:spacing w:val="-8"/>
          <w:sz w:val="24"/>
          <w:szCs w:val="24"/>
        </w:rPr>
      </w:pPr>
      <w:r>
        <w:rPr>
          <w:rFonts w:hint="eastAsia"/>
          <w:spacing w:val="-8"/>
          <w:sz w:val="24"/>
          <w:szCs w:val="24"/>
        </w:rPr>
        <w:t>3</w:t>
      </w:r>
      <w:r>
        <w:rPr>
          <w:spacing w:val="-8"/>
          <w:sz w:val="24"/>
          <w:szCs w:val="24"/>
        </w:rPr>
        <w:t>.赛场工作人员进入现场，不得携带任何通讯工具或与竞赛无关的物品。</w:t>
      </w:r>
    </w:p>
    <w:p w:rsidR="00171831" w:rsidRDefault="00F52870">
      <w:pPr>
        <w:ind w:firstLine="464"/>
        <w:jc w:val="both"/>
        <w:rPr>
          <w:spacing w:val="-8"/>
          <w:sz w:val="24"/>
          <w:szCs w:val="24"/>
        </w:rPr>
      </w:pPr>
      <w:r>
        <w:rPr>
          <w:rFonts w:hint="eastAsia"/>
          <w:spacing w:val="-8"/>
          <w:sz w:val="24"/>
          <w:szCs w:val="24"/>
        </w:rPr>
        <w:t>4</w:t>
      </w:r>
      <w:r>
        <w:rPr>
          <w:spacing w:val="-8"/>
          <w:sz w:val="24"/>
          <w:szCs w:val="24"/>
        </w:rPr>
        <w:t>.参赛队进入赛场，现场裁判及赛场工作人员应按规定审查参赛选手带入赛场的物品，如发现不允许带入赛场的物品，交由参赛队随行人员保管，赛场不提供保管服务。</w:t>
      </w:r>
    </w:p>
    <w:p w:rsidR="00171831" w:rsidRDefault="00F52870">
      <w:pPr>
        <w:ind w:firstLine="464"/>
        <w:jc w:val="both"/>
        <w:rPr>
          <w:color w:val="C0504D" w:themeColor="accent2"/>
          <w:spacing w:val="-8"/>
          <w:sz w:val="24"/>
          <w:szCs w:val="24"/>
        </w:rPr>
      </w:pPr>
      <w:r>
        <w:rPr>
          <w:rFonts w:hint="eastAsia"/>
          <w:spacing w:val="-8"/>
          <w:sz w:val="24"/>
          <w:szCs w:val="24"/>
        </w:rPr>
        <w:t>5</w:t>
      </w:r>
      <w:r>
        <w:rPr>
          <w:spacing w:val="-8"/>
          <w:sz w:val="24"/>
          <w:szCs w:val="24"/>
        </w:rPr>
        <w:t>.赛场工作人员在竞赛过程中不回答选手提出的任何有关比赛技术问题，如遇争议问题，应及时报告裁判长。</w:t>
      </w:r>
    </w:p>
    <w:sectPr w:rsidR="00171831">
      <w:headerReference w:type="even" r:id="rId10"/>
      <w:headerReference w:type="default" r:id="rId11"/>
      <w:footerReference w:type="even" r:id="rId12"/>
      <w:footerReference w:type="default" r:id="rId13"/>
      <w:headerReference w:type="first" r:id="rId14"/>
      <w:footerReference w:type="first" r:id="rId15"/>
      <w:pgSz w:w="11910" w:h="16840"/>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EA2" w:rsidRDefault="00D14EA2">
      <w:pPr>
        <w:spacing w:line="240" w:lineRule="auto"/>
        <w:ind w:firstLine="560"/>
      </w:pPr>
      <w:r>
        <w:separator/>
      </w:r>
    </w:p>
  </w:endnote>
  <w:endnote w:type="continuationSeparator" w:id="0">
    <w:p w:rsidR="00D14EA2" w:rsidRDefault="00D14EA2">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831" w:rsidRDefault="00171831">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831" w:rsidRDefault="00171831">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831" w:rsidRDefault="00171831">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EA2" w:rsidRDefault="00D14EA2">
      <w:pPr>
        <w:ind w:firstLine="560"/>
      </w:pPr>
      <w:r>
        <w:separator/>
      </w:r>
    </w:p>
  </w:footnote>
  <w:footnote w:type="continuationSeparator" w:id="0">
    <w:p w:rsidR="00D14EA2" w:rsidRDefault="00D14EA2">
      <w:pPr>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831" w:rsidRDefault="00171831">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831" w:rsidRDefault="00171831">
    <w:pPr>
      <w:pStyle w:val="aa"/>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831" w:rsidRDefault="00171831">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919C4"/>
    <w:multiLevelType w:val="multilevel"/>
    <w:tmpl w:val="1B3919C4"/>
    <w:lvl w:ilvl="0">
      <w:start w:val="1"/>
      <w:numFmt w:val="decimal"/>
      <w:lvlText w:val="%1."/>
      <w:lvlJc w:val="left"/>
      <w:pPr>
        <w:ind w:left="824" w:hanging="360"/>
      </w:pPr>
      <w:rPr>
        <w:rFonts w:hint="default"/>
      </w:rPr>
    </w:lvl>
    <w:lvl w:ilvl="1">
      <w:start w:val="1"/>
      <w:numFmt w:val="lowerLetter"/>
      <w:lvlText w:val="%2)"/>
      <w:lvlJc w:val="left"/>
      <w:pPr>
        <w:ind w:left="1304" w:hanging="420"/>
      </w:pPr>
    </w:lvl>
    <w:lvl w:ilvl="2">
      <w:start w:val="1"/>
      <w:numFmt w:val="lowerRoman"/>
      <w:lvlText w:val="%3."/>
      <w:lvlJc w:val="right"/>
      <w:pPr>
        <w:ind w:left="1724" w:hanging="420"/>
      </w:pPr>
    </w:lvl>
    <w:lvl w:ilvl="3">
      <w:start w:val="1"/>
      <w:numFmt w:val="decimal"/>
      <w:lvlText w:val="%4."/>
      <w:lvlJc w:val="left"/>
      <w:pPr>
        <w:ind w:left="2144" w:hanging="420"/>
      </w:pPr>
    </w:lvl>
    <w:lvl w:ilvl="4">
      <w:start w:val="1"/>
      <w:numFmt w:val="lowerLetter"/>
      <w:lvlText w:val="%5)"/>
      <w:lvlJc w:val="left"/>
      <w:pPr>
        <w:ind w:left="2564" w:hanging="420"/>
      </w:pPr>
    </w:lvl>
    <w:lvl w:ilvl="5">
      <w:start w:val="1"/>
      <w:numFmt w:val="lowerRoman"/>
      <w:lvlText w:val="%6."/>
      <w:lvlJc w:val="right"/>
      <w:pPr>
        <w:ind w:left="2984" w:hanging="420"/>
      </w:pPr>
    </w:lvl>
    <w:lvl w:ilvl="6">
      <w:start w:val="1"/>
      <w:numFmt w:val="decimal"/>
      <w:lvlText w:val="%7."/>
      <w:lvlJc w:val="left"/>
      <w:pPr>
        <w:ind w:left="3404" w:hanging="420"/>
      </w:pPr>
    </w:lvl>
    <w:lvl w:ilvl="7">
      <w:start w:val="1"/>
      <w:numFmt w:val="lowerLetter"/>
      <w:lvlText w:val="%8)"/>
      <w:lvlJc w:val="left"/>
      <w:pPr>
        <w:ind w:left="3824" w:hanging="420"/>
      </w:pPr>
    </w:lvl>
    <w:lvl w:ilvl="8">
      <w:start w:val="1"/>
      <w:numFmt w:val="lowerRoman"/>
      <w:lvlText w:val="%9."/>
      <w:lvlJc w:val="right"/>
      <w:pPr>
        <w:ind w:left="4244" w:hanging="420"/>
      </w:pPr>
    </w:lvl>
  </w:abstractNum>
  <w:abstractNum w:abstractNumId="1" w15:restartNumberingAfterBreak="0">
    <w:nsid w:val="27D5629B"/>
    <w:multiLevelType w:val="multilevel"/>
    <w:tmpl w:val="27D5629B"/>
    <w:lvl w:ilvl="0">
      <w:start w:val="1"/>
      <w:numFmt w:val="japaneseCounting"/>
      <w:lvlText w:val="（%1）"/>
      <w:lvlJc w:val="left"/>
      <w:pPr>
        <w:ind w:left="1184" w:hanging="720"/>
      </w:pPr>
      <w:rPr>
        <w:rFonts w:hint="default"/>
      </w:rPr>
    </w:lvl>
    <w:lvl w:ilvl="1">
      <w:start w:val="1"/>
      <w:numFmt w:val="lowerLetter"/>
      <w:lvlText w:val="%2)"/>
      <w:lvlJc w:val="left"/>
      <w:pPr>
        <w:ind w:left="1304" w:hanging="420"/>
      </w:pPr>
    </w:lvl>
    <w:lvl w:ilvl="2">
      <w:start w:val="1"/>
      <w:numFmt w:val="lowerRoman"/>
      <w:lvlText w:val="%3."/>
      <w:lvlJc w:val="right"/>
      <w:pPr>
        <w:ind w:left="1724" w:hanging="420"/>
      </w:pPr>
    </w:lvl>
    <w:lvl w:ilvl="3">
      <w:start w:val="1"/>
      <w:numFmt w:val="decimal"/>
      <w:lvlText w:val="%4."/>
      <w:lvlJc w:val="left"/>
      <w:pPr>
        <w:ind w:left="2144" w:hanging="420"/>
      </w:pPr>
    </w:lvl>
    <w:lvl w:ilvl="4">
      <w:start w:val="1"/>
      <w:numFmt w:val="lowerLetter"/>
      <w:lvlText w:val="%5)"/>
      <w:lvlJc w:val="left"/>
      <w:pPr>
        <w:ind w:left="2564" w:hanging="420"/>
      </w:pPr>
    </w:lvl>
    <w:lvl w:ilvl="5">
      <w:start w:val="1"/>
      <w:numFmt w:val="lowerRoman"/>
      <w:lvlText w:val="%6."/>
      <w:lvlJc w:val="right"/>
      <w:pPr>
        <w:ind w:left="2984" w:hanging="420"/>
      </w:pPr>
    </w:lvl>
    <w:lvl w:ilvl="6">
      <w:start w:val="1"/>
      <w:numFmt w:val="decimal"/>
      <w:lvlText w:val="%7."/>
      <w:lvlJc w:val="left"/>
      <w:pPr>
        <w:ind w:left="3404" w:hanging="420"/>
      </w:pPr>
    </w:lvl>
    <w:lvl w:ilvl="7">
      <w:start w:val="1"/>
      <w:numFmt w:val="lowerLetter"/>
      <w:lvlText w:val="%8)"/>
      <w:lvlJc w:val="left"/>
      <w:pPr>
        <w:ind w:left="3824" w:hanging="420"/>
      </w:pPr>
    </w:lvl>
    <w:lvl w:ilvl="8">
      <w:start w:val="1"/>
      <w:numFmt w:val="lowerRoman"/>
      <w:lvlText w:val="%9."/>
      <w:lvlJc w:val="right"/>
      <w:pPr>
        <w:ind w:left="424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08C"/>
    <w:rsid w:val="000126A0"/>
    <w:rsid w:val="000245C1"/>
    <w:rsid w:val="000250B3"/>
    <w:rsid w:val="00025789"/>
    <w:rsid w:val="00033BEB"/>
    <w:rsid w:val="00037658"/>
    <w:rsid w:val="0004178B"/>
    <w:rsid w:val="00045F86"/>
    <w:rsid w:val="00047070"/>
    <w:rsid w:val="00052CC3"/>
    <w:rsid w:val="00057C15"/>
    <w:rsid w:val="0007291C"/>
    <w:rsid w:val="0008385B"/>
    <w:rsid w:val="000842DA"/>
    <w:rsid w:val="00084F54"/>
    <w:rsid w:val="00097180"/>
    <w:rsid w:val="000A1CB5"/>
    <w:rsid w:val="000A2AA7"/>
    <w:rsid w:val="000A337C"/>
    <w:rsid w:val="000A643B"/>
    <w:rsid w:val="000B6841"/>
    <w:rsid w:val="000C4939"/>
    <w:rsid w:val="000C6BF9"/>
    <w:rsid w:val="000D77EB"/>
    <w:rsid w:val="000E0701"/>
    <w:rsid w:val="000E390E"/>
    <w:rsid w:val="000F0DF2"/>
    <w:rsid w:val="000F3B2B"/>
    <w:rsid w:val="000F45B2"/>
    <w:rsid w:val="00112862"/>
    <w:rsid w:val="00116CE3"/>
    <w:rsid w:val="00132A6E"/>
    <w:rsid w:val="00134EA2"/>
    <w:rsid w:val="00171821"/>
    <w:rsid w:val="00171831"/>
    <w:rsid w:val="00172D3C"/>
    <w:rsid w:val="0017310C"/>
    <w:rsid w:val="00177949"/>
    <w:rsid w:val="00183270"/>
    <w:rsid w:val="001B103A"/>
    <w:rsid w:val="001B551D"/>
    <w:rsid w:val="001B6039"/>
    <w:rsid w:val="001C6451"/>
    <w:rsid w:val="001F338C"/>
    <w:rsid w:val="0020304C"/>
    <w:rsid w:val="002107EE"/>
    <w:rsid w:val="002123D0"/>
    <w:rsid w:val="00222945"/>
    <w:rsid w:val="002527B9"/>
    <w:rsid w:val="00254279"/>
    <w:rsid w:val="00257765"/>
    <w:rsid w:val="00260C44"/>
    <w:rsid w:val="0026473F"/>
    <w:rsid w:val="00271591"/>
    <w:rsid w:val="00271F17"/>
    <w:rsid w:val="002B76F6"/>
    <w:rsid w:val="002C01C9"/>
    <w:rsid w:val="002C05C9"/>
    <w:rsid w:val="002C0D18"/>
    <w:rsid w:val="002E0230"/>
    <w:rsid w:val="002E10C1"/>
    <w:rsid w:val="002E1EC6"/>
    <w:rsid w:val="002E3BA6"/>
    <w:rsid w:val="003043D7"/>
    <w:rsid w:val="00304CAE"/>
    <w:rsid w:val="003061AE"/>
    <w:rsid w:val="0031439E"/>
    <w:rsid w:val="00314659"/>
    <w:rsid w:val="003146A9"/>
    <w:rsid w:val="00321FFC"/>
    <w:rsid w:val="003265FD"/>
    <w:rsid w:val="003317A1"/>
    <w:rsid w:val="00332F3B"/>
    <w:rsid w:val="0035730C"/>
    <w:rsid w:val="00366C9C"/>
    <w:rsid w:val="00376ECC"/>
    <w:rsid w:val="003808BA"/>
    <w:rsid w:val="00380B4B"/>
    <w:rsid w:val="00384A3E"/>
    <w:rsid w:val="003B1EBF"/>
    <w:rsid w:val="003B4785"/>
    <w:rsid w:val="003B71EE"/>
    <w:rsid w:val="003C10F7"/>
    <w:rsid w:val="004010D8"/>
    <w:rsid w:val="004020E2"/>
    <w:rsid w:val="0040364B"/>
    <w:rsid w:val="00410ADD"/>
    <w:rsid w:val="004113C9"/>
    <w:rsid w:val="0042083C"/>
    <w:rsid w:val="00423B8F"/>
    <w:rsid w:val="0044316F"/>
    <w:rsid w:val="004474F9"/>
    <w:rsid w:val="00452940"/>
    <w:rsid w:val="00452EF3"/>
    <w:rsid w:val="0047137B"/>
    <w:rsid w:val="00482CDE"/>
    <w:rsid w:val="004843B7"/>
    <w:rsid w:val="004A4C95"/>
    <w:rsid w:val="004A77E6"/>
    <w:rsid w:val="004B75DD"/>
    <w:rsid w:val="004C1002"/>
    <w:rsid w:val="004C553D"/>
    <w:rsid w:val="004D5C45"/>
    <w:rsid w:val="004E3A94"/>
    <w:rsid w:val="00502B8F"/>
    <w:rsid w:val="00510BB2"/>
    <w:rsid w:val="005411DF"/>
    <w:rsid w:val="00544638"/>
    <w:rsid w:val="00546870"/>
    <w:rsid w:val="005530D6"/>
    <w:rsid w:val="0055794D"/>
    <w:rsid w:val="00562E4B"/>
    <w:rsid w:val="00570CF9"/>
    <w:rsid w:val="00570D34"/>
    <w:rsid w:val="005720FA"/>
    <w:rsid w:val="005768BE"/>
    <w:rsid w:val="0058065B"/>
    <w:rsid w:val="00584851"/>
    <w:rsid w:val="00595555"/>
    <w:rsid w:val="005B41B7"/>
    <w:rsid w:val="005C2AA5"/>
    <w:rsid w:val="005C7A4B"/>
    <w:rsid w:val="005D0FBC"/>
    <w:rsid w:val="005D1AF6"/>
    <w:rsid w:val="005D22FD"/>
    <w:rsid w:val="005D4223"/>
    <w:rsid w:val="005D53C3"/>
    <w:rsid w:val="005E4E09"/>
    <w:rsid w:val="005E6301"/>
    <w:rsid w:val="00630848"/>
    <w:rsid w:val="00632AA8"/>
    <w:rsid w:val="00636F18"/>
    <w:rsid w:val="006503CC"/>
    <w:rsid w:val="00680CD1"/>
    <w:rsid w:val="006831C0"/>
    <w:rsid w:val="00686E64"/>
    <w:rsid w:val="00691DF4"/>
    <w:rsid w:val="006957ED"/>
    <w:rsid w:val="006964BA"/>
    <w:rsid w:val="006967F3"/>
    <w:rsid w:val="006A0892"/>
    <w:rsid w:val="006B1B4A"/>
    <w:rsid w:val="006C0116"/>
    <w:rsid w:val="006C326A"/>
    <w:rsid w:val="006C7492"/>
    <w:rsid w:val="006D1CFD"/>
    <w:rsid w:val="006D4471"/>
    <w:rsid w:val="006D7517"/>
    <w:rsid w:val="006D7ABF"/>
    <w:rsid w:val="006F4391"/>
    <w:rsid w:val="00703D95"/>
    <w:rsid w:val="007055A5"/>
    <w:rsid w:val="00716F50"/>
    <w:rsid w:val="00720071"/>
    <w:rsid w:val="00737103"/>
    <w:rsid w:val="007374F1"/>
    <w:rsid w:val="00755BDD"/>
    <w:rsid w:val="00765C50"/>
    <w:rsid w:val="007714B0"/>
    <w:rsid w:val="00773B45"/>
    <w:rsid w:val="00776E1A"/>
    <w:rsid w:val="00781528"/>
    <w:rsid w:val="0078168A"/>
    <w:rsid w:val="00791094"/>
    <w:rsid w:val="00796C5E"/>
    <w:rsid w:val="007B47A1"/>
    <w:rsid w:val="007C4E60"/>
    <w:rsid w:val="007C5D6C"/>
    <w:rsid w:val="007D184B"/>
    <w:rsid w:val="007E27FC"/>
    <w:rsid w:val="007E6F2F"/>
    <w:rsid w:val="007E7355"/>
    <w:rsid w:val="007F51B7"/>
    <w:rsid w:val="007F51EB"/>
    <w:rsid w:val="00801686"/>
    <w:rsid w:val="008078DF"/>
    <w:rsid w:val="00807E43"/>
    <w:rsid w:val="00815270"/>
    <w:rsid w:val="0082739E"/>
    <w:rsid w:val="00840C32"/>
    <w:rsid w:val="00843C00"/>
    <w:rsid w:val="008444BF"/>
    <w:rsid w:val="008537DB"/>
    <w:rsid w:val="00854510"/>
    <w:rsid w:val="00855E2F"/>
    <w:rsid w:val="008607D3"/>
    <w:rsid w:val="008647FF"/>
    <w:rsid w:val="008738F0"/>
    <w:rsid w:val="008900FF"/>
    <w:rsid w:val="008936E8"/>
    <w:rsid w:val="00893707"/>
    <w:rsid w:val="008A4A6D"/>
    <w:rsid w:val="008A5171"/>
    <w:rsid w:val="008A77F4"/>
    <w:rsid w:val="008C2161"/>
    <w:rsid w:val="008D22CA"/>
    <w:rsid w:val="008D333D"/>
    <w:rsid w:val="008E0D2C"/>
    <w:rsid w:val="008E3CB0"/>
    <w:rsid w:val="008E42BF"/>
    <w:rsid w:val="008E6B1B"/>
    <w:rsid w:val="008F6D5A"/>
    <w:rsid w:val="008F74EF"/>
    <w:rsid w:val="00900419"/>
    <w:rsid w:val="009026DD"/>
    <w:rsid w:val="00914DB0"/>
    <w:rsid w:val="00936A2E"/>
    <w:rsid w:val="00941559"/>
    <w:rsid w:val="00942FCC"/>
    <w:rsid w:val="00945FBD"/>
    <w:rsid w:val="00952578"/>
    <w:rsid w:val="00970720"/>
    <w:rsid w:val="00973045"/>
    <w:rsid w:val="009731AA"/>
    <w:rsid w:val="00984EDB"/>
    <w:rsid w:val="00990428"/>
    <w:rsid w:val="00991193"/>
    <w:rsid w:val="009975BD"/>
    <w:rsid w:val="009A14DD"/>
    <w:rsid w:val="009B240D"/>
    <w:rsid w:val="009C259E"/>
    <w:rsid w:val="009D7EBD"/>
    <w:rsid w:val="009E5666"/>
    <w:rsid w:val="009F1C0C"/>
    <w:rsid w:val="009F2087"/>
    <w:rsid w:val="009F5559"/>
    <w:rsid w:val="009F60FA"/>
    <w:rsid w:val="00A068DA"/>
    <w:rsid w:val="00A13B87"/>
    <w:rsid w:val="00A23540"/>
    <w:rsid w:val="00A4008C"/>
    <w:rsid w:val="00A4731E"/>
    <w:rsid w:val="00A47D1E"/>
    <w:rsid w:val="00A47E21"/>
    <w:rsid w:val="00A65F63"/>
    <w:rsid w:val="00A722AB"/>
    <w:rsid w:val="00A7508C"/>
    <w:rsid w:val="00A8081F"/>
    <w:rsid w:val="00A96045"/>
    <w:rsid w:val="00A962DF"/>
    <w:rsid w:val="00AA11A4"/>
    <w:rsid w:val="00AA12D0"/>
    <w:rsid w:val="00AA289F"/>
    <w:rsid w:val="00AA3F09"/>
    <w:rsid w:val="00AB0E78"/>
    <w:rsid w:val="00AB161A"/>
    <w:rsid w:val="00AE64CD"/>
    <w:rsid w:val="00B23BF4"/>
    <w:rsid w:val="00B406C7"/>
    <w:rsid w:val="00B44891"/>
    <w:rsid w:val="00B46FB8"/>
    <w:rsid w:val="00B73285"/>
    <w:rsid w:val="00B736D8"/>
    <w:rsid w:val="00B854D9"/>
    <w:rsid w:val="00B85D3D"/>
    <w:rsid w:val="00B876A5"/>
    <w:rsid w:val="00B90338"/>
    <w:rsid w:val="00B97F4E"/>
    <w:rsid w:val="00BA1410"/>
    <w:rsid w:val="00BA6FBE"/>
    <w:rsid w:val="00BB36AB"/>
    <w:rsid w:val="00BB4DD1"/>
    <w:rsid w:val="00BB56A1"/>
    <w:rsid w:val="00BB76FC"/>
    <w:rsid w:val="00BC26EF"/>
    <w:rsid w:val="00BE5623"/>
    <w:rsid w:val="00BE7715"/>
    <w:rsid w:val="00C06D3C"/>
    <w:rsid w:val="00C12228"/>
    <w:rsid w:val="00C13F44"/>
    <w:rsid w:val="00C16917"/>
    <w:rsid w:val="00C1757B"/>
    <w:rsid w:val="00C30189"/>
    <w:rsid w:val="00C4703F"/>
    <w:rsid w:val="00C5072F"/>
    <w:rsid w:val="00C57016"/>
    <w:rsid w:val="00C600E5"/>
    <w:rsid w:val="00C63FC5"/>
    <w:rsid w:val="00C65592"/>
    <w:rsid w:val="00C718C7"/>
    <w:rsid w:val="00C76E56"/>
    <w:rsid w:val="00C82B8F"/>
    <w:rsid w:val="00C84D91"/>
    <w:rsid w:val="00C8545C"/>
    <w:rsid w:val="00C95F45"/>
    <w:rsid w:val="00CA56FE"/>
    <w:rsid w:val="00CA589A"/>
    <w:rsid w:val="00CC43E1"/>
    <w:rsid w:val="00CF6EAB"/>
    <w:rsid w:val="00CF7AAA"/>
    <w:rsid w:val="00D14A75"/>
    <w:rsid w:val="00D14EA2"/>
    <w:rsid w:val="00D206B1"/>
    <w:rsid w:val="00D22BCF"/>
    <w:rsid w:val="00D23066"/>
    <w:rsid w:val="00D3064B"/>
    <w:rsid w:val="00D346EA"/>
    <w:rsid w:val="00D41E59"/>
    <w:rsid w:val="00D511A6"/>
    <w:rsid w:val="00D6175E"/>
    <w:rsid w:val="00D63319"/>
    <w:rsid w:val="00D6348B"/>
    <w:rsid w:val="00D656DC"/>
    <w:rsid w:val="00D72744"/>
    <w:rsid w:val="00DA4A41"/>
    <w:rsid w:val="00DB0C2E"/>
    <w:rsid w:val="00DC329A"/>
    <w:rsid w:val="00DD4684"/>
    <w:rsid w:val="00DD7847"/>
    <w:rsid w:val="00DE1120"/>
    <w:rsid w:val="00DE54BA"/>
    <w:rsid w:val="00DF2021"/>
    <w:rsid w:val="00DF2688"/>
    <w:rsid w:val="00E21164"/>
    <w:rsid w:val="00E34214"/>
    <w:rsid w:val="00E4353B"/>
    <w:rsid w:val="00E544D8"/>
    <w:rsid w:val="00E57E9D"/>
    <w:rsid w:val="00E60772"/>
    <w:rsid w:val="00E608D5"/>
    <w:rsid w:val="00E7374D"/>
    <w:rsid w:val="00E82D7F"/>
    <w:rsid w:val="00E836C5"/>
    <w:rsid w:val="00E9164C"/>
    <w:rsid w:val="00E970AB"/>
    <w:rsid w:val="00EA0EC2"/>
    <w:rsid w:val="00EA6D9E"/>
    <w:rsid w:val="00EB0E33"/>
    <w:rsid w:val="00EB50E2"/>
    <w:rsid w:val="00EB7503"/>
    <w:rsid w:val="00ED2436"/>
    <w:rsid w:val="00ED5B99"/>
    <w:rsid w:val="00EE520C"/>
    <w:rsid w:val="00EF07A4"/>
    <w:rsid w:val="00EF3ACA"/>
    <w:rsid w:val="00F070AC"/>
    <w:rsid w:val="00F10419"/>
    <w:rsid w:val="00F12360"/>
    <w:rsid w:val="00F172B1"/>
    <w:rsid w:val="00F30AA7"/>
    <w:rsid w:val="00F416D9"/>
    <w:rsid w:val="00F52870"/>
    <w:rsid w:val="00F722BA"/>
    <w:rsid w:val="00F80DCE"/>
    <w:rsid w:val="00F8210A"/>
    <w:rsid w:val="00F82E96"/>
    <w:rsid w:val="00F966A6"/>
    <w:rsid w:val="00FA660A"/>
    <w:rsid w:val="00FD3F15"/>
    <w:rsid w:val="00FE42D0"/>
    <w:rsid w:val="353F1FA7"/>
    <w:rsid w:val="578D3513"/>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77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mn-Mong-C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line="360" w:lineRule="auto"/>
      <w:ind w:firstLineChars="200" w:firstLine="200"/>
    </w:pPr>
    <w:rPr>
      <w:rFonts w:ascii="仿宋_GB2312" w:eastAsia="仿宋_GB2312" w:hAnsi="仿宋_GB2312" w:cs="仿宋_GB2312"/>
      <w:sz w:val="28"/>
      <w:szCs w:val="22"/>
      <w:lang w:bidi="ar-SA"/>
    </w:rPr>
  </w:style>
  <w:style w:type="paragraph" w:styleId="1">
    <w:name w:val="heading 1"/>
    <w:basedOn w:val="a"/>
    <w:next w:val="a"/>
    <w:uiPriority w:val="9"/>
    <w:qFormat/>
    <w:pPr>
      <w:ind w:left="998"/>
      <w:outlineLvl w:val="0"/>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ody Text"/>
    <w:basedOn w:val="a"/>
    <w:uiPriority w:val="1"/>
    <w:qFormat/>
    <w:pPr>
      <w:ind w:left="440" w:firstLine="559"/>
    </w:pPr>
    <w:rPr>
      <w:szCs w:val="28"/>
    </w:rPr>
  </w:style>
  <w:style w:type="paragraph" w:styleId="a6">
    <w:name w:val="Date"/>
    <w:basedOn w:val="a"/>
    <w:next w:val="a"/>
    <w:link w:val="a7"/>
    <w:uiPriority w:val="99"/>
    <w:semiHidden/>
    <w:unhideWhenUsed/>
    <w:pPr>
      <w:ind w:leftChars="2500" w:left="100"/>
    </w:pPr>
  </w:style>
  <w:style w:type="paragraph" w:styleId="a8">
    <w:name w:val="footer"/>
    <w:basedOn w:val="a"/>
    <w:link w:val="a9"/>
    <w:uiPriority w:val="99"/>
    <w:unhideWhenUsed/>
    <w:pPr>
      <w:tabs>
        <w:tab w:val="center" w:pos="4153"/>
        <w:tab w:val="right" w:pos="8306"/>
      </w:tabs>
      <w:snapToGrid w:val="0"/>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Title"/>
    <w:basedOn w:val="a"/>
    <w:uiPriority w:val="10"/>
    <w:qFormat/>
    <w:pPr>
      <w:spacing w:before="35"/>
      <w:ind w:left="3872" w:right="2194" w:hanging="1673"/>
    </w:pPr>
    <w:rPr>
      <w:rFonts w:ascii="黑体" w:eastAsia="黑体" w:hAnsi="黑体" w:cs="黑体"/>
      <w:b/>
      <w:bCs/>
      <w:sz w:val="36"/>
      <w:szCs w:val="36"/>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1">
    <w:name w:val="List Paragraph"/>
    <w:basedOn w:val="a"/>
    <w:uiPriority w:val="1"/>
    <w:qFormat/>
    <w:pPr>
      <w:ind w:left="440" w:right="437" w:firstLine="559"/>
    </w:pPr>
  </w:style>
  <w:style w:type="paragraph" w:customStyle="1" w:styleId="TableParagraph">
    <w:name w:val="Table Paragraph"/>
    <w:basedOn w:val="a"/>
    <w:uiPriority w:val="1"/>
    <w:qFormat/>
  </w:style>
  <w:style w:type="character" w:customStyle="1" w:styleId="ab">
    <w:name w:val="页眉 字符"/>
    <w:basedOn w:val="a0"/>
    <w:link w:val="aa"/>
    <w:uiPriority w:val="99"/>
    <w:qFormat/>
    <w:rPr>
      <w:rFonts w:ascii="仿宋_GB2312" w:eastAsia="仿宋_GB2312" w:hAnsi="仿宋_GB2312" w:cs="仿宋_GB2312"/>
      <w:sz w:val="18"/>
      <w:szCs w:val="18"/>
      <w:lang w:eastAsia="zh-CN"/>
    </w:rPr>
  </w:style>
  <w:style w:type="character" w:customStyle="1" w:styleId="a9">
    <w:name w:val="页脚 字符"/>
    <w:basedOn w:val="a0"/>
    <w:link w:val="a8"/>
    <w:uiPriority w:val="99"/>
    <w:qFormat/>
    <w:rPr>
      <w:rFonts w:ascii="仿宋_GB2312" w:eastAsia="仿宋_GB2312" w:hAnsi="仿宋_GB2312" w:cs="仿宋_GB2312"/>
      <w:sz w:val="18"/>
      <w:szCs w:val="18"/>
      <w:lang w:eastAsia="zh-CN"/>
    </w:rPr>
  </w:style>
  <w:style w:type="character" w:customStyle="1" w:styleId="a7">
    <w:name w:val="日期 字符"/>
    <w:basedOn w:val="a0"/>
    <w:link w:val="a6"/>
    <w:uiPriority w:val="99"/>
    <w:semiHidden/>
    <w:qFormat/>
    <w:rPr>
      <w:rFonts w:ascii="仿宋_GB2312" w:eastAsia="仿宋_GB2312" w:hAnsi="仿宋_GB2312" w:cs="仿宋_GB2312"/>
      <w:sz w:val="28"/>
      <w:lang w:eastAsia="zh-CN"/>
    </w:rPr>
  </w:style>
  <w:style w:type="character" w:customStyle="1" w:styleId="a4">
    <w:name w:val="批注文字 字符"/>
    <w:basedOn w:val="a0"/>
    <w:link w:val="a3"/>
    <w:uiPriority w:val="99"/>
    <w:semiHidden/>
    <w:rPr>
      <w:rFonts w:ascii="仿宋_GB2312" w:eastAsia="仿宋_GB2312" w:hAnsi="仿宋_GB2312" w:cs="仿宋_GB2312"/>
      <w:sz w:val="28"/>
      <w:lang w:eastAsia="zh-CN"/>
    </w:rPr>
  </w:style>
  <w:style w:type="character" w:customStyle="1" w:styleId="ae">
    <w:name w:val="批注主题 字符"/>
    <w:basedOn w:val="a4"/>
    <w:link w:val="ad"/>
    <w:uiPriority w:val="99"/>
    <w:semiHidden/>
    <w:rPr>
      <w:rFonts w:ascii="仿宋_GB2312" w:eastAsia="仿宋_GB2312" w:hAnsi="仿宋_GB2312" w:cs="仿宋_GB2312"/>
      <w:b/>
      <w:bCs/>
      <w:sz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DD92E1-0F66-4942-B43B-B16CBD6A6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1532</Words>
  <Characters>8734</Characters>
  <Application>Microsoft Office Word</Application>
  <DocSecurity>0</DocSecurity>
  <Lines>72</Lines>
  <Paragraphs>20</Paragraphs>
  <ScaleCrop>false</ScaleCrop>
  <LinksUpToDate>false</LinksUpToDate>
  <CharactersWithSpaces>10246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2022-02-26T05:25:00Z</dcterms:created>
  <dcterms:modified xsi:type="dcterms:W3CDTF">2022-03-04T06:29:00Z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513D978C065745B5AB1C94D8E25CD863</vt:lpwstr>
  </property>
</Properties>
</file>